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-230107</wp:posOffset>
                </wp:positionH>
                <wp:positionV relativeFrom="paragraph">
                  <wp:posOffset>-406275</wp:posOffset>
                </wp:positionV>
                <wp:extent cx="7096361" cy="10124614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53775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7096361" cy="101246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18.12pt;mso-position-horizontal:absolute;mso-position-vertical-relative:text;margin-top:-31.99pt;mso-position-vertical:absolute;width:558.77pt;height:797.21pt;mso-wrap-distance-left:9.07pt;mso-wrap-distance-top:0.00pt;mso-wrap-distance-right:9.07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br w:type="page" w:clear="all"/>
      </w:r>
      <w:r/>
    </w:p>
    <w:p>
      <w:pPr>
        <w:pStyle w:val="936"/>
        <w:spacing w:line="276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0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14-17 лет</w:t>
      </w: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2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Номинация «Современный танец»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3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7-9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3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10-13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3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14-17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4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Номинация «Классический танец»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5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7-9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5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10-13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5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14-17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6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Номинация «Соло»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7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10-13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7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14-17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8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Номинация «Патриотический танец»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7-9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10-13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14-17 лет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3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смешанная группа</w:t>
      </w: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0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Номинация «Детский танец»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1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дети дошкольных образовательных учреждений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Внимание! Для коллективов - 80% участников должны соответствовать заявленной возрастной категории.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Творческий коллектив (участник конкурса) имеет право участвовать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только в 3-х номинациях и исполнять по 1 номеру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 в любой возрастной категории, т.е. всего на конкурс предоставляется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не более 3-х номеров от одного коллектива!!!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tabs>
          <w:tab w:val="num" w:pos="0" w:leader="none"/>
        </w:tabs>
        <w:rPr>
          <w:rFonts w:ascii="FreeSerif" w:hAnsi="FreeSerif" w:cs="FreeSerif"/>
          <w:bCs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  <w:lang w:eastAsia="ru-RU"/>
        </w:rPr>
        <w:t xml:space="preserve">2.3.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Участники старше 14 лет должны иметь при себе паспорт или свидетельство о рождении (организаторы Конкурса оставляют за собой право уточнения возраста участников - при возникновении спорных вопросов).</w:t>
      </w:r>
      <w:r>
        <w:rPr>
          <w:rFonts w:ascii="FreeSerif" w:hAnsi="FreeSerif" w:cs="FreeSerif"/>
          <w:bCs/>
          <w:sz w:val="28"/>
          <w:szCs w:val="28"/>
        </w:rPr>
      </w:r>
      <w:r>
        <w:rPr>
          <w:rFonts w:ascii="FreeSerif" w:hAnsi="FreeSerif" w:cs="FreeSerif"/>
          <w:bCs/>
          <w:sz w:val="28"/>
          <w:szCs w:val="28"/>
        </w:rPr>
      </w:r>
    </w:p>
    <w:p>
      <w:pPr>
        <w:ind w:left="426" w:firstLine="207"/>
        <w:jc w:val="both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firstLine="0"/>
        <w:jc w:val="center"/>
        <w:spacing w:after="0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 Условия проведения Конкурса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3.1.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Подав заявку, участник дает</w:t>
      </w:r>
      <w:r>
        <w:rPr>
          <w:rFonts w:ascii="FreeSerif" w:hAnsi="FreeSerif" w:eastAsia="FreeSerif" w:cs="FreeSerif"/>
          <w:sz w:val="28"/>
          <w:szCs w:val="28"/>
        </w:rPr>
        <w:t xml:space="preserve"> согласие</w:t>
      </w:r>
      <w:r>
        <w:rPr>
          <w:rFonts w:ascii="FreeSerif" w:hAnsi="FreeSerif" w:eastAsia="FreeSerif" w:cs="FreeSerif"/>
          <w:sz w:val="28"/>
          <w:szCs w:val="28"/>
        </w:rPr>
        <w:t xml:space="preserve"> на обработку Организатором персональных данных, в том числена совершение действий, </w:t>
      </w:r>
      <w:r>
        <w:rPr>
          <w:rFonts w:ascii="FreeSerif" w:hAnsi="FreeSerif" w:eastAsia="FreeSerif" w:cs="FreeSerif"/>
          <w:sz w:val="28"/>
          <w:szCs w:val="28"/>
        </w:rPr>
        <w:t xml:space="preserve">предусмотренных</w:t>
      </w:r>
      <w:r>
        <w:rPr>
          <w:rFonts w:ascii="FreeSerif" w:hAnsi="FreeSerif" w:eastAsia="FreeSerif" w:cs="FreeSerif"/>
          <w:sz w:val="28"/>
          <w:szCs w:val="28"/>
        </w:rPr>
        <w:t xml:space="preserve"> в п.3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ст.3, а та</w:t>
      </w:r>
      <w:r>
        <w:rPr>
          <w:rFonts w:ascii="FreeSerif" w:hAnsi="FreeSerif" w:eastAsia="FreeSerif" w:cs="FreeSerif"/>
          <w:sz w:val="28"/>
          <w:szCs w:val="28"/>
        </w:rPr>
        <w:t xml:space="preserve">кже п.7 ст.5 Федерального закона </w:t>
      </w:r>
      <w:r>
        <w:rPr>
          <w:rFonts w:ascii="FreeSerif" w:hAnsi="FreeSerif" w:eastAsia="FreeSerif" w:cs="FreeSerif"/>
          <w:sz w:val="28"/>
          <w:szCs w:val="28"/>
        </w:rPr>
        <w:t xml:space="preserve">от 27.07.2006 года №152- ФЗ «</w:t>
      </w:r>
      <w:r>
        <w:rPr>
          <w:rFonts w:ascii="FreeSerif" w:hAnsi="FreeSerif" w:eastAsia="FreeSerif" w:cs="FreeSerif"/>
          <w:sz w:val="28"/>
          <w:szCs w:val="28"/>
        </w:rPr>
        <w:t xml:space="preserve">О п</w:t>
      </w:r>
      <w:r>
        <w:rPr>
          <w:rFonts w:ascii="FreeSerif" w:hAnsi="FreeSerif" w:eastAsia="FreeSerif" w:cs="FreeSerif"/>
          <w:sz w:val="28"/>
          <w:szCs w:val="28"/>
        </w:rPr>
        <w:t xml:space="preserve">ерсональных данных».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3.2</w:t>
      </w:r>
      <w:r>
        <w:rPr>
          <w:rFonts w:ascii="FreeSerif" w:hAnsi="FreeSerif" w:eastAsia="FreeSerif" w:cs="FreeSerif"/>
          <w:sz w:val="28"/>
          <w:szCs w:val="28"/>
        </w:rPr>
        <w:t xml:space="preserve"> Для участия в </w:t>
      </w:r>
      <w:r>
        <w:rPr>
          <w:rFonts w:ascii="FreeSerif" w:hAnsi="FreeSerif" w:eastAsia="FreeSerif" w:cs="FreeSerif"/>
          <w:sz w:val="28"/>
          <w:szCs w:val="28"/>
        </w:rPr>
        <w:t xml:space="preserve">районном </w:t>
      </w:r>
      <w:r>
        <w:rPr>
          <w:rFonts w:ascii="FreeSerif" w:hAnsi="FreeSerif" w:eastAsia="FreeSerif" w:cs="FreeSerif"/>
          <w:sz w:val="28"/>
          <w:szCs w:val="28"/>
        </w:rPr>
        <w:t xml:space="preserve">Конкурсе </w:t>
      </w:r>
      <w:r>
        <w:rPr>
          <w:rFonts w:ascii="FreeSerif" w:hAnsi="FreeSerif" w:eastAsia="FreeSerif" w:cs="FreeSerif"/>
          <w:sz w:val="28"/>
          <w:szCs w:val="28"/>
        </w:rPr>
        <w:t xml:space="preserve">до </w:t>
      </w: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24.01.2024 года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на адрес организаторов </w:t>
      </w:r>
      <w:r>
        <w:rPr>
          <w:rFonts w:ascii="FreeSerif" w:hAnsi="FreeSerif" w:eastAsia="FreeSerif" w:cs="FreeSerif"/>
          <w:sz w:val="28"/>
          <w:szCs w:val="28"/>
        </w:rPr>
        <w:t xml:space="preserve">Конкурса: МБОУДО «ЦТ Заводского района» г. Кемерово, ул. Федоровского, 22 на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e</w:t>
      </w:r>
      <w:r>
        <w:rPr>
          <w:rFonts w:ascii="FreeSerif" w:hAnsi="FreeSerif" w:eastAsia="FreeSerif" w:cs="FreeSerif"/>
          <w:sz w:val="28"/>
          <w:szCs w:val="28"/>
        </w:rPr>
        <w:t xml:space="preserve">-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mail</w:t>
      </w:r>
      <w:r>
        <w:rPr>
          <w:rFonts w:ascii="FreeSerif" w:hAnsi="FreeSerif" w:eastAsia="FreeSerif" w:cs="FreeSerif"/>
          <w:sz w:val="28"/>
          <w:szCs w:val="28"/>
        </w:rPr>
        <w:t xml:space="preserve">: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hyperlink r:id="rId11" w:tooltip="http://irinakuprakova606@gmail.com" w:history="1">
        <w:r>
          <w:rPr>
            <w:rStyle w:val="935"/>
            <w:rFonts w:ascii="FreeSerif" w:hAnsi="FreeSerif" w:eastAsia="FreeSerif" w:cs="FreeSerif"/>
            <w:sz w:val="28"/>
            <w:szCs w:val="28"/>
          </w:rPr>
          <w:t xml:space="preserve">irinakuprakova606@gmail.com</w:t>
        </w:r>
      </w:hyperlink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 отравляется заявка </w:t>
      </w:r>
      <w:r>
        <w:rPr>
          <w:rFonts w:ascii="FreeSerif" w:hAnsi="FreeSerif" w:eastAsia="FreeSerif" w:cs="FreeSerif"/>
          <w:sz w:val="28"/>
          <w:szCs w:val="28"/>
        </w:rPr>
        <w:t xml:space="preserve">на каждый коллектив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(в формате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Word</w:t>
      </w:r>
      <w:r>
        <w:rPr>
          <w:rFonts w:ascii="FreeSerif" w:hAnsi="FreeSerif" w:eastAsia="FreeSerif" w:cs="FreeSerif"/>
          <w:sz w:val="28"/>
          <w:szCs w:val="28"/>
        </w:rPr>
        <w:t xml:space="preserve">. Приложение 1)</w:t>
      </w:r>
      <w:r>
        <w:rPr>
          <w:rFonts w:ascii="FreeSerif" w:hAnsi="FreeSerif" w:eastAsia="FreeSerif" w:cs="FreeSerif"/>
          <w:b/>
          <w:sz w:val="28"/>
          <w:szCs w:val="28"/>
        </w:rPr>
        <w:t xml:space="preserve"> и ПАКЕТ ДОКУМЕНТОВ, 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куда входят:</w:t>
      </w: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- фонограммы (</w:t>
      </w: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качественной записи</w:t>
      </w:r>
      <w:r>
        <w:rPr>
          <w:rFonts w:ascii="FreeSerif" w:hAnsi="FreeSerif" w:eastAsia="FreeSerif" w:cs="FreeSerif"/>
          <w:sz w:val="28"/>
          <w:szCs w:val="28"/>
        </w:rPr>
        <w:t xml:space="preserve">) в формате МРЗ (для каждого танца) </w:t>
      </w:r>
      <w:r>
        <w:rPr>
          <w:rFonts w:ascii="FreeSerif" w:hAnsi="FreeSerif" w:eastAsia="FreeSerif" w:cs="FreeSerif"/>
          <w:b/>
          <w:sz w:val="28"/>
          <w:szCs w:val="28"/>
        </w:rPr>
        <w:t xml:space="preserve">на каждом файле указывается: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33"/>
        <w:numPr>
          <w:ilvl w:val="0"/>
          <w:numId w:val="47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№ танца в порядке исполнения (№1 или №2)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7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название танца (фонограмма должна называться так же, как называется танец!)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7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название коллектива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b/>
          <w:sz w:val="28"/>
          <w:szCs w:val="28"/>
        </w:rPr>
        <w:t xml:space="preserve">Убедитесь, что ваша заявка зарегистрирована!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Заявки присылаются в формате Ворд, фото и сканированные документы не рассматриваются!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3.3 </w:t>
      </w:r>
      <w:r>
        <w:rPr>
          <w:rFonts w:ascii="FreeSerif" w:hAnsi="FreeSerif" w:eastAsia="FreeSerif" w:cs="FreeSerif"/>
          <w:sz w:val="28"/>
          <w:szCs w:val="28"/>
        </w:rPr>
        <w:t xml:space="preserve">Дата проведения конкурса 01.02.2024г. </w:t>
      </w:r>
      <w:r>
        <w:rPr>
          <w:rFonts w:ascii="FreeSerif" w:hAnsi="FreeSerif" w:eastAsia="FreeSerif" w:cs="FreeSerif"/>
          <w:sz w:val="28"/>
          <w:szCs w:val="28"/>
        </w:rPr>
        <w:t xml:space="preserve">на базе МБОУ «Гимназия №17», ул. Пролетарская, 13.</w:t>
      </w:r>
      <w:r>
        <w:rPr>
          <w:rFonts w:ascii="FreeSerif" w:hAnsi="FreeSerif" w:eastAsia="FreeSerif" w:cs="FreeSerif"/>
          <w:b/>
          <w:sz w:val="28"/>
          <w:szCs w:val="28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Внимание! Организаторы оставляют за собой право изменений сроков проведения конкурса.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3.4</w:t>
      </w:r>
      <w:r>
        <w:rPr>
          <w:rFonts w:ascii="FreeSerif" w:hAnsi="FreeSerif" w:eastAsia="FreeSerif" w:cs="FreeSerif"/>
          <w:sz w:val="28"/>
          <w:szCs w:val="28"/>
        </w:rPr>
        <w:t xml:space="preserve">. Победители и призеры районного конкурса (Гран-при, 1, 2 и 3 место) во всех указанных номинациях принимают участие в городском конкурсе.</w:t>
      </w:r>
      <w:r>
        <w:rPr>
          <w:rFonts w:ascii="FreeSerif" w:hAnsi="FreeSerif" w:eastAsia="FreeSerif" w:cs="FreeSerif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  <w:highlight w:val="none"/>
        </w:rPr>
        <w:t xml:space="preserve">3.5. Замена репертуара не допускается! Использование репертуара прошлых трех лет не допускается.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3.6.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 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Для организации и 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проведения районного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этапа Конкурса создается 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оргкомитет из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представителей учредителей и организаторов Конкурса.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firstLine="567"/>
        <w:jc w:val="both"/>
        <w:spacing w:after="0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lang w:eastAsia="ru-RU"/>
        </w:rPr>
        <w:t xml:space="preserve">3.7.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Оргкомитет имеет право: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принимать и обрабатывать заявки;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не рассматривать заявки, поступившие позднее указанного срока;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формировать состав жюри для оценки конкурсных работ в соответствии с критериями оценки настоящего Положения;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информировать участников 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выступлении или переносе сроков;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осуществлять информационную поддержку Конкурса;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подводить итоги (рекомендовать опыт работы для обобщения);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  <w:t xml:space="preserve">результаты конкурса публикуются на сайте организатора;</w:t>
      </w: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  <w:t xml:space="preserve">награждение состоится в день проведения конкурса;</w:t>
      </w: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  <w:t xml:space="preserve">организатор подает заявку по итогам конкурса на участие в городском этапе;</w:t>
      </w:r>
      <w:r>
        <w:rPr>
          <w:rFonts w:ascii="FreeSerif" w:hAnsi="FreeSerif" w:eastAsia="FreeSerif" w:cs="FreeSerif"/>
          <w:sz w:val="28"/>
          <w:szCs w:val="28"/>
          <w:highlight w:val="none"/>
          <w:lang w:eastAsia="ru-RU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49"/>
        </w:numPr>
        <w:ind w:right="0"/>
        <w:jc w:val="both"/>
        <w:spacing w:after="0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  <w:lang w:eastAsia="ru-RU"/>
        </w:rPr>
        <w:t xml:space="preserve">оценка жюри не обсуждается и не пересматривается. Претензии по поводу решения жюри не принимаются, протоколы конфиденциальны. Апелляционные действия по работе членов жюри не принимаются и не рассматриваются.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  <w:lang w:eastAsia="ru-RU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0" w:right="0" w:firstLine="567"/>
        <w:jc w:val="both"/>
        <w:spacing w:after="0" w:line="240" w:lineRule="auto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  <w:lang w:eastAsia="ru-RU"/>
        </w:rPr>
        <w:t xml:space="preserve">3.8. 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  <w:lang w:eastAsia="ru-RU"/>
        </w:rPr>
        <w:t xml:space="preserve">Наградной материал после церемонии награждения хранится организаторами не более 10 дней. По истечении указанного срока наградной материал не выдается!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</w:r>
      <w:r>
        <w:rPr>
          <w:rFonts w:ascii="FreeSerif" w:hAnsi="FreeSerif" w:cs="FreeSerif"/>
          <w:b w:val="0"/>
          <w:bCs w:val="0"/>
          <w:sz w:val="28"/>
          <w:szCs w:val="28"/>
        </w:rPr>
      </w:r>
    </w:p>
    <w:p>
      <w:pPr>
        <w:pStyle w:val="933"/>
        <w:ind w:left="426"/>
        <w:jc w:val="both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jc w:val="center"/>
        <w:spacing w:after="0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4. Критерии оценки Конкурса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sz w:val="28"/>
          <w:szCs w:val="28"/>
        </w:rPr>
        <w:t xml:space="preserve">Конкурсные работы оцениваются по следующим критериям: 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pStyle w:val="936"/>
        <w:numPr>
          <w:ilvl w:val="0"/>
          <w:numId w:val="51"/>
        </w:numPr>
        <w:ind w:right="0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балетмейстерское мастерство; 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numPr>
          <w:ilvl w:val="0"/>
          <w:numId w:val="51"/>
        </w:numPr>
        <w:ind w:right="0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художественная целостность композиции;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numPr>
          <w:ilvl w:val="0"/>
          <w:numId w:val="51"/>
        </w:numPr>
        <w:ind w:right="0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уровень хореографической подготовки; 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numPr>
          <w:ilvl w:val="0"/>
          <w:numId w:val="51"/>
        </w:numPr>
        <w:ind w:right="0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соответствие конкурсных номеров заявленному жанру и возрасту исполнителей;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numPr>
          <w:ilvl w:val="0"/>
          <w:numId w:val="51"/>
        </w:numPr>
        <w:ind w:right="0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исполнительское мастерство и артистизм; 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numPr>
          <w:ilvl w:val="0"/>
          <w:numId w:val="51"/>
        </w:numPr>
        <w:ind w:right="0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сценическая культура; 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numPr>
          <w:ilvl w:val="0"/>
          <w:numId w:val="51"/>
        </w:numPr>
        <w:ind w:right="0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художественное оформление номера.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ind w:left="142"/>
        <w:jc w:val="both"/>
        <w:spacing w:after="0"/>
        <w:rPr>
          <w:rFonts w:ascii="FreeSerif" w:hAnsi="FreeSerif" w:cs="FreeSerif"/>
          <w:iCs/>
          <w:sz w:val="28"/>
          <w:szCs w:val="28"/>
        </w:rPr>
      </w:pPr>
      <w:r>
        <w:rPr>
          <w:rFonts w:ascii="FreeSerif" w:hAnsi="FreeSerif" w:eastAsia="FreeSerif" w:cs="FreeSerif" w:eastAsiaTheme="minorHAnsi"/>
          <w:iCs/>
          <w:sz w:val="28"/>
          <w:szCs w:val="28"/>
        </w:rPr>
      </w:r>
      <w:r>
        <w:rPr>
          <w:rFonts w:ascii="FreeSerif" w:hAnsi="FreeSerif" w:cs="FreeSerif"/>
          <w:iCs/>
          <w:sz w:val="28"/>
          <w:szCs w:val="28"/>
        </w:rPr>
      </w:r>
      <w:r>
        <w:rPr>
          <w:rFonts w:ascii="FreeSerif" w:hAnsi="FreeSerif" w:cs="FreeSerif"/>
          <w:iCs/>
          <w:sz w:val="28"/>
          <w:szCs w:val="28"/>
        </w:rPr>
      </w:r>
    </w:p>
    <w:p>
      <w:pPr>
        <w:pStyle w:val="936"/>
        <w:ind w:firstLine="709"/>
        <w:jc w:val="center"/>
        <w:spacing w:line="276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 </w:t>
      </w:r>
      <w:r>
        <w:rPr>
          <w:rFonts w:ascii="FreeSerif" w:hAnsi="FreeSerif" w:eastAsia="FreeSerif" w:cs="FreeSerif"/>
          <w:b/>
          <w:sz w:val="28"/>
          <w:szCs w:val="28"/>
        </w:rPr>
        <w:t xml:space="preserve">Н</w:t>
      </w:r>
      <w:r>
        <w:rPr>
          <w:rFonts w:ascii="FreeSerif" w:hAnsi="FreeSerif" w:eastAsia="FreeSerif" w:cs="FreeSerif"/>
          <w:b/>
          <w:sz w:val="28"/>
          <w:szCs w:val="28"/>
        </w:rPr>
        <w:t xml:space="preserve">аграждение победителей</w:t>
      </w:r>
      <w:r>
        <w:rPr>
          <w:rFonts w:ascii="FreeSerif" w:hAnsi="FreeSerif" w:eastAsia="FreeSerif" w:cs="FreeSerif"/>
          <w:b/>
          <w:sz w:val="28"/>
          <w:szCs w:val="28"/>
        </w:rPr>
        <w:t xml:space="preserve"> Конкурса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5.1.</w:t>
      </w:r>
      <w:r>
        <w:rPr>
          <w:rFonts w:ascii="FreeSerif" w:hAnsi="FreeSerif" w:eastAsia="FreeSerif" w:cs="FreeSerif"/>
          <w:sz w:val="28"/>
          <w:szCs w:val="28"/>
        </w:rPr>
        <w:t xml:space="preserve"> По ре</w:t>
      </w:r>
      <w:r>
        <w:rPr>
          <w:rFonts w:ascii="FreeSerif" w:hAnsi="FreeSerif" w:eastAsia="FreeSerif" w:cs="FreeSerif"/>
          <w:sz w:val="28"/>
          <w:szCs w:val="28"/>
        </w:rPr>
        <w:t xml:space="preserve">зультатам </w:t>
      </w:r>
      <w:r>
        <w:rPr>
          <w:rFonts w:ascii="FreeSerif" w:hAnsi="FreeSerif" w:eastAsia="FreeSerif" w:cs="FreeSerif"/>
          <w:sz w:val="28"/>
          <w:szCs w:val="28"/>
        </w:rPr>
        <w:t xml:space="preserve">районного</w:t>
      </w:r>
      <w:r>
        <w:rPr>
          <w:rFonts w:ascii="FreeSerif" w:hAnsi="FreeSerif" w:eastAsia="FreeSerif" w:cs="FreeSerif"/>
          <w:sz w:val="28"/>
          <w:szCs w:val="28"/>
        </w:rPr>
        <w:t xml:space="preserve"> Конкурса</w:t>
      </w:r>
      <w:r>
        <w:rPr>
          <w:rFonts w:ascii="FreeSerif" w:hAnsi="FreeSerif" w:eastAsia="FreeSerif" w:cs="FreeSerif"/>
          <w:sz w:val="28"/>
          <w:szCs w:val="28"/>
        </w:rPr>
        <w:t xml:space="preserve"> определяются победители </w:t>
      </w:r>
      <w:r>
        <w:rPr>
          <w:rFonts w:ascii="FreeSerif" w:hAnsi="FreeSerif" w:eastAsia="FreeSerif" w:cs="FreeSerif"/>
          <w:sz w:val="28"/>
          <w:szCs w:val="28"/>
        </w:rPr>
        <w:t xml:space="preserve">в </w:t>
      </w:r>
      <w:r>
        <w:rPr>
          <w:rFonts w:ascii="FreeSerif" w:hAnsi="FreeSerif" w:eastAsia="FreeSerif" w:cs="FreeSerif"/>
          <w:sz w:val="28"/>
          <w:szCs w:val="28"/>
        </w:rPr>
        <w:t xml:space="preserve">каждой номинации: лауреаты 1, 2, 3 степени и дипломанты 1, 2, 3 степени</w:t>
      </w:r>
      <w:r>
        <w:rPr>
          <w:rFonts w:ascii="FreeSerif" w:hAnsi="FreeSerif" w:eastAsia="FreeSerif" w:cs="FreeSerif"/>
          <w:sz w:val="28"/>
          <w:szCs w:val="28"/>
        </w:rPr>
        <w:t xml:space="preserve"> в каждой возрастной категории</w:t>
      </w:r>
      <w:r>
        <w:rPr>
          <w:rFonts w:ascii="FreeSerif" w:hAnsi="FreeSerif" w:eastAsia="FreeSerif" w:cs="FreeSerif"/>
          <w:b/>
          <w:sz w:val="28"/>
          <w:szCs w:val="28"/>
        </w:rPr>
        <w:t xml:space="preserve">. 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5.2. </w:t>
      </w:r>
      <w:r>
        <w:rPr>
          <w:rFonts w:ascii="FreeSerif" w:hAnsi="FreeSerif" w:eastAsia="FreeSerif" w:cs="FreeSerif"/>
          <w:sz w:val="28"/>
          <w:szCs w:val="28"/>
        </w:rPr>
        <w:t xml:space="preserve">Среди коллективов дошкольных образовательных учреждений определяются победители в каждой номинации (1, 2, 3 место).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</w:t>
      </w:r>
      <w:r>
        <w:rPr>
          <w:rFonts w:ascii="FreeSerif" w:hAnsi="FreeSerif" w:eastAsia="FreeSerif" w:cs="FreeSerif"/>
          <w:b/>
          <w:sz w:val="28"/>
          <w:szCs w:val="28"/>
        </w:rPr>
        <w:t xml:space="preserve">3</w:t>
      </w:r>
      <w:r>
        <w:rPr>
          <w:rFonts w:ascii="FreeSerif" w:hAnsi="FreeSerif" w:eastAsia="FreeSerif" w:cs="FreeSerif"/>
          <w:b/>
          <w:sz w:val="28"/>
          <w:szCs w:val="28"/>
        </w:rPr>
        <w:t xml:space="preserve">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Жюри вправе присуждать «Гран-</w:t>
      </w:r>
      <w:r>
        <w:rPr>
          <w:rFonts w:ascii="FreeSerif" w:hAnsi="FreeSerif" w:eastAsia="FreeSerif" w:cs="FreeSerif"/>
          <w:sz w:val="28"/>
          <w:szCs w:val="28"/>
        </w:rPr>
        <w:t xml:space="preserve">при» в любой из номинаций.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  <w:shd w:val="clear" w:color="auto" w:fill="ffffff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</w:t>
      </w:r>
      <w:r>
        <w:rPr>
          <w:rFonts w:ascii="FreeSerif" w:hAnsi="FreeSerif" w:eastAsia="FreeSerif" w:cs="FreeSerif"/>
          <w:b/>
          <w:sz w:val="28"/>
          <w:szCs w:val="28"/>
        </w:rPr>
        <w:t xml:space="preserve">4</w:t>
      </w:r>
      <w:r>
        <w:rPr>
          <w:rFonts w:ascii="FreeSerif" w:hAnsi="FreeSerif" w:eastAsia="FreeSerif" w:cs="FreeSerif"/>
          <w:b/>
          <w:sz w:val="28"/>
          <w:szCs w:val="28"/>
        </w:rPr>
        <w:t xml:space="preserve">.</w:t>
      </w:r>
      <w:r>
        <w:rPr>
          <w:rFonts w:ascii="FreeSerif" w:hAnsi="FreeSerif" w:eastAsia="FreeSerif" w:cs="FreeSerif"/>
          <w:sz w:val="28"/>
          <w:szCs w:val="28"/>
        </w:rPr>
        <w:t xml:space="preserve"> При отсутствии конкуренции в номинации (возрастной </w:t>
      </w:r>
      <w:r>
        <w:rPr>
          <w:rFonts w:ascii="FreeSerif" w:hAnsi="FreeSerif" w:eastAsia="FreeSerif" w:cs="FreeSerif"/>
          <w:sz w:val="28"/>
          <w:szCs w:val="28"/>
        </w:rPr>
        <w:t xml:space="preserve">группе</w:t>
      </w:r>
      <w:r>
        <w:rPr>
          <w:rFonts w:ascii="FreeSerif" w:hAnsi="FreeSerif" w:eastAsia="FreeSerif" w:cs="FreeSerif"/>
          <w:sz w:val="28"/>
          <w:szCs w:val="28"/>
        </w:rPr>
        <w:t xml:space="preserve">) жюри имеет право не присуждать призовые места, а также </w:t>
      </w:r>
      <w:r>
        <w:rPr>
          <w:rFonts w:ascii="FreeSerif" w:hAnsi="FreeSerif" w:eastAsia="FreeSerif" w:cs="FreeSerif"/>
          <w:sz w:val="28"/>
          <w:szCs w:val="28"/>
          <w:shd w:val="clear" w:color="auto" w:fill="ffffff"/>
        </w:rPr>
        <w:t xml:space="preserve">присуждать </w:t>
      </w:r>
      <w:r>
        <w:rPr>
          <w:rFonts w:ascii="FreeSerif" w:hAnsi="FreeSerif" w:eastAsia="FreeSerif" w:cs="FreeSerif"/>
          <w:sz w:val="28"/>
          <w:szCs w:val="28"/>
          <w:shd w:val="clear" w:color="auto" w:fill="ffffff"/>
        </w:rPr>
        <w:t xml:space="preserve">несколько одинаковых мест в одной номинации (возрастной группе).</w:t>
      </w:r>
      <w:r>
        <w:rPr>
          <w:rFonts w:ascii="FreeSerif" w:hAnsi="FreeSerif" w:cs="FreeSerif"/>
          <w:sz w:val="28"/>
          <w:szCs w:val="28"/>
          <w:shd w:val="clear" w:color="auto" w:fill="ffffff"/>
        </w:rPr>
      </w:r>
      <w:r>
        <w:rPr>
          <w:rFonts w:ascii="FreeSerif" w:hAnsi="FreeSerif" w:cs="FreeSerif"/>
          <w:sz w:val="28"/>
          <w:szCs w:val="28"/>
          <w:shd w:val="clear" w:color="auto" w:fill="ffffff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  <w:shd w:val="clear" w:color="auto" w:fill="ffffff"/>
        </w:rPr>
        <w:t xml:space="preserve">5.</w:t>
      </w:r>
      <w:r>
        <w:rPr>
          <w:rFonts w:ascii="FreeSerif" w:hAnsi="FreeSerif" w:eastAsia="FreeSerif" w:cs="FreeSerif"/>
          <w:b/>
          <w:sz w:val="28"/>
          <w:szCs w:val="28"/>
          <w:shd w:val="clear" w:color="auto" w:fill="ffffff"/>
        </w:rPr>
        <w:t xml:space="preserve">5</w:t>
      </w:r>
      <w:r>
        <w:rPr>
          <w:rFonts w:ascii="FreeSerif" w:hAnsi="FreeSerif" w:eastAsia="FreeSerif" w:cs="FreeSerif"/>
          <w:b/>
          <w:sz w:val="28"/>
          <w:szCs w:val="28"/>
          <w:shd w:val="clear" w:color="auto" w:fill="ffffff"/>
        </w:rPr>
        <w:t xml:space="preserve">.</w:t>
      </w:r>
      <w:r>
        <w:rPr>
          <w:rFonts w:ascii="FreeSerif" w:hAnsi="FreeSerif" w:eastAsia="FreeSerif" w:cs="FreeSerif"/>
          <w:sz w:val="28"/>
          <w:szCs w:val="28"/>
          <w:shd w:val="clear" w:color="auto" w:fill="ffffff"/>
        </w:rPr>
        <w:t xml:space="preserve"> По решению жюри оригинальные конкурсные выступления могут быть отмечены специальными дипломами.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  <w:shd w:val="clear" w:color="auto" w:fill="ffffff"/>
        </w:rPr>
        <w:t xml:space="preserve">5.6.</w:t>
      </w:r>
      <w:r>
        <w:rPr>
          <w:rFonts w:ascii="FreeSerif" w:hAnsi="FreeSerif" w:eastAsia="FreeSerif" w:cs="FreeSerif"/>
          <w:sz w:val="28"/>
          <w:szCs w:val="28"/>
          <w:highlight w:val="none"/>
          <w:shd w:val="clear" w:color="auto" w:fill="ffffff"/>
        </w:rPr>
        <w:t xml:space="preserve"> Победители, призеры и участники районного Конкурса награждаются дипломами Территориального отдела образования г. Кемерово.</w:t>
      </w:r>
      <w:r>
        <w:rPr>
          <w:rFonts w:ascii="FreeSerif" w:hAnsi="FreeSerif" w:eastAsia="FreeSerif" w:cs="FreeSerif"/>
          <w:sz w:val="28"/>
          <w:szCs w:val="28"/>
          <w:highlight w:val="none"/>
          <w:shd w:val="clear" w:color="auto" w:fill="ffffff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</w:t>
      </w:r>
      <w:r>
        <w:rPr>
          <w:rFonts w:ascii="FreeSerif" w:hAnsi="FreeSerif" w:eastAsia="FreeSerif" w:cs="FreeSerif"/>
          <w:b/>
          <w:sz w:val="28"/>
          <w:szCs w:val="28"/>
        </w:rPr>
        <w:t xml:space="preserve">7.</w:t>
      </w:r>
      <w:r>
        <w:rPr>
          <w:rFonts w:ascii="FreeSerif" w:hAnsi="FreeSerif" w:eastAsia="FreeSerif" w:cs="FreeSerif"/>
          <w:sz w:val="28"/>
          <w:szCs w:val="28"/>
        </w:rPr>
        <w:t xml:space="preserve"> Награждение состоится в день проведения Конкурса.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</w:t>
      </w:r>
      <w:r>
        <w:rPr>
          <w:rFonts w:ascii="FreeSerif" w:hAnsi="FreeSerif" w:eastAsia="FreeSerif" w:cs="FreeSerif"/>
          <w:b/>
          <w:sz w:val="28"/>
          <w:szCs w:val="28"/>
        </w:rPr>
        <w:t xml:space="preserve">9</w:t>
      </w:r>
      <w:r>
        <w:rPr>
          <w:rFonts w:ascii="FreeSerif" w:hAnsi="FreeSerif" w:eastAsia="FreeSerif" w:cs="FreeSerif"/>
          <w:b/>
          <w:sz w:val="28"/>
          <w:szCs w:val="28"/>
        </w:rPr>
        <w:t xml:space="preserve">.</w:t>
      </w:r>
      <w:r>
        <w:rPr>
          <w:rFonts w:ascii="FreeSerif" w:hAnsi="FreeSerif" w:eastAsia="FreeSerif" w:cs="FreeSerif"/>
          <w:sz w:val="28"/>
          <w:szCs w:val="28"/>
        </w:rPr>
        <w:t xml:space="preserve"> Результаты Конкурса публикуются на сайте </w:t>
      </w:r>
      <w:r>
        <w:rPr>
          <w:rFonts w:ascii="FreeSerif" w:hAnsi="FreeSerif" w:eastAsia="FreeSerif" w:cs="FreeSerif"/>
          <w:sz w:val="28"/>
          <w:szCs w:val="28"/>
        </w:rPr>
        <w:t xml:space="preserve">МБОУДО «ЦТ</w:t>
      </w:r>
      <w:r>
        <w:rPr>
          <w:rFonts w:ascii="FreeSerif" w:hAnsi="FreeSerif" w:eastAsia="FreeSerif" w:cs="FreeSerif"/>
          <w:sz w:val="28"/>
          <w:szCs w:val="28"/>
        </w:rPr>
        <w:t xml:space="preserve"> Заводского района»</w:t>
      </w:r>
      <w:r>
        <w:rPr>
          <w:rFonts w:ascii="FreeSerif" w:hAnsi="FreeSerif" w:eastAsia="FreeSerif" w:cs="FreeSerif"/>
          <w:sz w:val="28"/>
          <w:szCs w:val="28"/>
        </w:rPr>
        <w:t xml:space="preserve"> г. Кемерово</w:t>
      </w:r>
      <w:r>
        <w:rPr>
          <w:rFonts w:ascii="FreeSerif" w:hAnsi="FreeSerif" w:eastAsia="FreeSerif" w:cs="FreeSerif"/>
          <w:sz w:val="28"/>
          <w:szCs w:val="28"/>
        </w:rPr>
        <w:t xml:space="preserve">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ind w:left="0" w:right="0" w:firstLine="567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</w:t>
      </w:r>
      <w:r>
        <w:rPr>
          <w:rFonts w:ascii="FreeSerif" w:hAnsi="FreeSerif" w:eastAsia="FreeSerif" w:cs="FreeSerif"/>
          <w:b/>
          <w:sz w:val="28"/>
          <w:szCs w:val="28"/>
        </w:rPr>
        <w:t xml:space="preserve">10</w:t>
      </w:r>
      <w:r>
        <w:rPr>
          <w:rFonts w:ascii="FreeSerif" w:hAnsi="FreeSerif" w:eastAsia="FreeSerif" w:cs="FreeSerif"/>
          <w:b/>
          <w:sz w:val="28"/>
          <w:szCs w:val="28"/>
        </w:rPr>
        <w:t xml:space="preserve">.</w:t>
      </w:r>
      <w:r>
        <w:rPr>
          <w:rFonts w:ascii="FreeSerif" w:hAnsi="FreeSerif" w:eastAsia="FreeSerif" w:cs="FreeSerif"/>
          <w:sz w:val="28"/>
          <w:szCs w:val="28"/>
        </w:rPr>
        <w:t xml:space="preserve"> Решение жюри является окончательным и пересмотру не подлежит.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ind w:firstLine="426"/>
        <w:jc w:val="center"/>
        <w:spacing w:line="276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36"/>
        <w:ind w:left="0" w:right="0" w:firstLine="0"/>
        <w:jc w:val="center"/>
        <w:spacing w:line="276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 Обеспечение безопасности участников Конкурса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36"/>
        <w:ind w:firstLine="426"/>
        <w:jc w:val="both"/>
        <w:spacing w:line="276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6.1.</w:t>
      </w:r>
      <w:r>
        <w:rPr>
          <w:rFonts w:ascii="FreeSerif" w:hAnsi="FreeSerif" w:eastAsia="FreeSerif" w:cs="FreeSerif"/>
          <w:sz w:val="28"/>
          <w:szCs w:val="28"/>
        </w:rPr>
        <w:t xml:space="preserve"> При проведении Конкурса должны быть предусмотрены мероприятия, обеспечивающие безопасность участников и зрителей в строгом соответствии с действующими правилами проведения массовых мероприятий.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ind w:firstLine="426"/>
        <w:jc w:val="both"/>
        <w:spacing w:line="276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6.2.</w:t>
      </w:r>
      <w:r>
        <w:rPr>
          <w:rFonts w:ascii="FreeSerif" w:hAnsi="FreeSerif" w:eastAsia="FreeSerif" w:cs="FreeSerif"/>
          <w:sz w:val="28"/>
          <w:szCs w:val="28"/>
        </w:rPr>
        <w:t xml:space="preserve"> Ответственность за обеспечение безопасности возлагается на руководителя группы участников Конкурса.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6"/>
        <w:ind w:firstLine="426"/>
        <w:jc w:val="both"/>
        <w:spacing w:line="276" w:lineRule="auto"/>
        <w:rPr>
          <w:rFonts w:ascii="FreeSerif" w:hAnsi="FreeSerif" w:cs="FreeSerif"/>
          <w:b/>
          <w:bCs/>
          <w:iCs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6.3.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Внимание! Участникам Конкурса и сопровождающим лицам необходимо иметь сменную обувь (</w:t>
      </w:r>
      <w:r>
        <w:rPr>
          <w:rFonts w:ascii="FreeSerif" w:hAnsi="FreeSerif" w:eastAsia="FreeSerif" w:cs="FreeSerif"/>
          <w:bCs/>
          <w:iCs/>
          <w:sz w:val="28"/>
          <w:szCs w:val="28"/>
        </w:rPr>
        <w:t xml:space="preserve">бахилы)</w:t>
      </w:r>
      <w:r>
        <w:rPr>
          <w:rFonts w:ascii="FreeSerif" w:hAnsi="FreeSerif" w:eastAsia="FreeSerif" w:cs="FreeSerif"/>
          <w:bCs/>
          <w:iCs/>
          <w:sz w:val="28"/>
          <w:szCs w:val="28"/>
        </w:rPr>
        <w:t xml:space="preserve">.</w:t>
      </w:r>
      <w:r>
        <w:rPr>
          <w:rFonts w:ascii="FreeSerif" w:hAnsi="FreeSerif" w:cs="FreeSerif"/>
          <w:b/>
          <w:bCs/>
          <w:iCs/>
          <w:sz w:val="28"/>
          <w:szCs w:val="28"/>
        </w:rPr>
      </w:r>
      <w:r>
        <w:rPr>
          <w:rFonts w:ascii="FreeSerif" w:hAnsi="FreeSerif" w:cs="FreeSerif"/>
          <w:b/>
          <w:bCs/>
          <w:iCs/>
          <w:sz w:val="28"/>
          <w:szCs w:val="28"/>
        </w:rPr>
      </w:r>
    </w:p>
    <w:p>
      <w:pPr>
        <w:pStyle w:val="936"/>
        <w:jc w:val="both"/>
        <w:spacing w:line="276" w:lineRule="auto"/>
        <w:rPr>
          <w:rFonts w:ascii="FreeSerif" w:hAnsi="FreeSerif" w:cs="FreeSerif"/>
          <w:b/>
          <w:iCs/>
          <w:sz w:val="28"/>
          <w:szCs w:val="28"/>
        </w:rPr>
      </w:pPr>
      <w:r>
        <w:rPr>
          <w:rFonts w:ascii="FreeSerif" w:hAnsi="FreeSerif" w:eastAsia="FreeSerif" w:cs="FreeSerif"/>
          <w:b/>
          <w:iCs/>
          <w:sz w:val="28"/>
          <w:szCs w:val="28"/>
        </w:rPr>
      </w:r>
      <w:r>
        <w:rPr>
          <w:rFonts w:ascii="FreeSerif" w:hAnsi="FreeSerif" w:cs="FreeSerif"/>
          <w:b/>
          <w:iCs/>
          <w:sz w:val="28"/>
          <w:szCs w:val="28"/>
        </w:rPr>
      </w:r>
      <w:r>
        <w:rPr>
          <w:rFonts w:ascii="FreeSerif" w:hAnsi="FreeSerif" w:cs="FreeSerif"/>
          <w:b/>
          <w:iCs/>
          <w:sz w:val="28"/>
          <w:szCs w:val="28"/>
        </w:rPr>
      </w:r>
    </w:p>
    <w:p>
      <w:pPr>
        <w:ind w:left="0" w:right="173" w:firstLine="0"/>
        <w:jc w:val="center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 Условия участия в городском этапе конкурса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7.1.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Победители призеры районного этапа конкурса, принимают участие в городском этапе конкурса.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7.2.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Участие в городском конкурсе оплачивается. Организационный взнос за участие в конкурсе составляет: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3"/>
        <w:numPr>
          <w:ilvl w:val="0"/>
          <w:numId w:val="52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по 250 рублей с одного сольного исполнителя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3"/>
        <w:numPr>
          <w:ilvl w:val="0"/>
          <w:numId w:val="52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1500 рублей с одного коллектива за каждую возрастную категорию каждой номинации.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7.3.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Организационный взнос оплачивается до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12.02.2024г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. путем перечисления денежных средств на расчетный счет МБОУ ДО «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ЦДОД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им. В.Волошиной».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7.3.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Оплата организационных взносов может осуществляться как через банк, так и через сбербанк-онлайн.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7.4.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Последовательность шагов при оплате через сбербанк-онлайн: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3"/>
        <w:numPr>
          <w:ilvl w:val="0"/>
          <w:numId w:val="53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разделе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Платежи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» необходимо выбрать способ оплаты по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По реквизитам»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;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3"/>
        <w:numPr>
          <w:ilvl w:val="0"/>
          <w:numId w:val="53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Заполнить все реквизиты (пункт 7.5.) в последовательности, которую запрашивает банк;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3"/>
        <w:numPr>
          <w:ilvl w:val="0"/>
          <w:numId w:val="53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графе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группа»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(в которой занимается ребенок) – указать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0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»;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3"/>
        <w:numPr>
          <w:ilvl w:val="0"/>
          <w:numId w:val="53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графе «н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азначение платежа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» – Успех, эстрадная песня-2024;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3"/>
        <w:numPr>
          <w:ilvl w:val="0"/>
          <w:numId w:val="53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графе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ФИО ребенк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а» – указать либо ФИО ребенка, либо ФИО педагога (если оплачивается участие сразу нескольких учащихся или коллектива).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7.5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. Реквизиты для оплаты оргвзносов: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ИНН 4205020051 КПП 420501001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ГОРФУ г.Кемерово (МБОУ ДО «ЦДОД им. В.Волошиной», л/с 20396У32620)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Банк получателя: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ОТДЕЛЕНИЕ КЕМЕРОВО БАНКА РОССИИ/УФК по Кемеровской области- Кузбассу г.Кемерово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БИК: 013 207 212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Сч. № 032 346 433 270 100 039 01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Кор.счет (ЕКС): 401 028 107 453 700 000 32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ОКТМО: 32701000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КБК: 000 000 000 000 000 00 150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7.6.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Копии платежных документов (квитанции) о внесении целевого взноса с обязательным указанием ФИО ребенка/педагога за которого внесен взнос подаются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в электронном виде куратору районного конкурса Купряковой Ирине Ивановне до 12.02.2024 (включительно).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7.7.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Без предъявленных об оплате документов заявка на участие в городском этапе конкурса рассматриваться не будет.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36"/>
        <w:jc w:val="both"/>
        <w:spacing w:line="276" w:lineRule="auto"/>
        <w:rPr>
          <w:rFonts w:ascii="FreeSerif" w:hAnsi="FreeSerif" w:cs="FreeSerif"/>
          <w:b/>
          <w:iCs/>
          <w:sz w:val="28"/>
          <w:szCs w:val="28"/>
        </w:rPr>
      </w:pPr>
      <w:r>
        <w:rPr>
          <w:rFonts w:ascii="FreeSerif" w:hAnsi="FreeSerif" w:eastAsia="FreeSerif" w:cs="FreeSerif"/>
          <w:b/>
          <w:iCs/>
          <w:sz w:val="28"/>
          <w:szCs w:val="28"/>
        </w:rPr>
      </w:r>
      <w:r>
        <w:rPr>
          <w:rFonts w:ascii="FreeSerif" w:hAnsi="FreeSerif" w:cs="FreeSerif"/>
          <w:b/>
          <w:iCs/>
          <w:sz w:val="28"/>
          <w:szCs w:val="28"/>
        </w:rPr>
      </w:r>
      <w:r>
        <w:rPr>
          <w:rFonts w:ascii="FreeSerif" w:hAnsi="FreeSerif" w:cs="FreeSerif"/>
          <w:b/>
          <w:iCs/>
          <w:sz w:val="28"/>
          <w:szCs w:val="28"/>
        </w:rPr>
      </w:r>
    </w:p>
    <w:p>
      <w:pPr>
        <w:ind w:left="0" w:right="173" w:firstLine="0"/>
        <w:jc w:val="center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 w:eastAsiaTheme="minorEastAsia"/>
          <w:sz w:val="28"/>
          <w:szCs w:val="28"/>
          <w:lang w:eastAsia="ru-RU"/>
        </w:rPr>
        <w:t xml:space="preserve">   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8. Заключительные положения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8.1.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 Вопросы, не отраженные в настоящем Положении, решаются Оргкомитетом Конкурса, исходя из своей компетенции в рамках сложившейся ситуации и в соответствии с действующим законодательством Российской Федерации.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0" w:right="173" w:firstLine="567"/>
        <w:spacing w:after="45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0" w:right="173" w:firstLine="0"/>
        <w:jc w:val="center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9.1. Контактные данные организатор районного конкурса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pStyle w:val="944"/>
        <w:ind w:firstLine="563"/>
        <w:jc w:val="both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г. Кемерово, ул. Федоровского, 22 (МБОУДО «ЦТ Заводского района» г. Кемерово)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44"/>
        <w:ind w:firstLine="563"/>
        <w:jc w:val="both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Официальный сайт: </w:t>
      </w:r>
      <w:hyperlink r:id="rId12" w:tooltip="https://ctzr.ru/" w:history="1">
        <w:r>
          <w:rPr>
            <w:rFonts w:ascii="FreeSerif" w:hAnsi="FreeSerif" w:eastAsia="FreeSerif" w:cs="FreeSerif"/>
            <w:sz w:val="28"/>
            <w:szCs w:val="28"/>
          </w:rPr>
          <w:t xml:space="preserve">https://ctzr.ru/</w:t>
        </w:r>
      </w:hyperlink>
      <w:r>
        <w:rPr>
          <w:rFonts w:ascii="FreeSerif" w:hAnsi="FreeSerif" w:eastAsia="FreeSerif" w:cs="FreeSerif"/>
        </w:rPr>
      </w:r>
      <w:hyperlink w:history="1">
        <w:r>
          <w:rPr>
            <w:rFonts w:ascii="FreeSerif" w:hAnsi="FreeSerif" w:eastAsia="FreeSerif" w:cs="FreeSerif"/>
            <w:sz w:val="28"/>
            <w:szCs w:val="28"/>
          </w:rPr>
          <w:t xml:space="preserve"> </w:t>
        </w:r>
      </w:hyperlink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44"/>
        <w:ind w:firstLine="563"/>
        <w:jc w:val="both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E-mail: irinakuprakova606@gmail.com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44"/>
        <w:ind w:firstLine="563"/>
        <w:jc w:val="both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Тел.: 8 (3842) 28-57-90 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44"/>
        <w:ind w:firstLine="563"/>
        <w:jc w:val="both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Куратор районного этапа конкурса: Купрякова Ирина Ивановна, педагог-организатор. 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jc w:val="both"/>
        <w:spacing w:after="0" w:line="240" w:lineRule="auto"/>
        <w:tabs>
          <w:tab w:val="left" w:pos="180" w:leader="none"/>
          <w:tab w:val="left" w:pos="900" w:leader="none"/>
          <w:tab w:val="left" w:pos="1080" w:leader="none"/>
          <w:tab w:val="left" w:pos="162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 w:eastAsiaTheme="minorEastAsia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 w:eastAsiaTheme="minorEastAsia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jc w:val="both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iCs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Приложение №1</w:t>
      </w:r>
      <w:r>
        <w:rPr>
          <w:rFonts w:ascii="FreeSerif" w:hAnsi="FreeSerif" w:cs="FreeSerif"/>
          <w:iCs/>
          <w:sz w:val="28"/>
          <w:szCs w:val="28"/>
        </w:rPr>
      </w:r>
      <w:r>
        <w:rPr>
          <w:rFonts w:ascii="FreeSerif" w:hAnsi="FreeSerif" w:cs="FreeSerif"/>
          <w:iCs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b/>
          <w:iCs/>
          <w:sz w:val="28"/>
          <w:szCs w:val="28"/>
        </w:rPr>
      </w:pPr>
      <w:r>
        <w:rPr>
          <w:rFonts w:ascii="FreeSerif" w:hAnsi="FreeSerif" w:eastAsia="FreeSerif" w:cs="FreeSerif"/>
          <w:b/>
          <w:iCs/>
          <w:sz w:val="28"/>
          <w:szCs w:val="28"/>
          <w:lang w:eastAsia="ru-RU"/>
        </w:rPr>
        <w:t xml:space="preserve">Образец заявки:</w:t>
      </w:r>
      <w:r>
        <w:rPr>
          <w:rFonts w:ascii="FreeSerif" w:hAnsi="FreeSerif" w:cs="FreeSerif"/>
          <w:b/>
          <w:iCs/>
          <w:sz w:val="28"/>
          <w:szCs w:val="28"/>
        </w:rPr>
      </w:r>
      <w:r>
        <w:rPr>
          <w:rFonts w:ascii="FreeSerif" w:hAnsi="FreeSerif" w:cs="FreeSerif"/>
          <w:b/>
          <w:iCs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В оргкомитет районного конкурса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детских хореографических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 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коллективов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«Фортуна -2024»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          </w:t>
      </w:r>
      <w:r>
        <w:rPr>
          <w:rFonts w:ascii="FreeSerif" w:hAnsi="FreeSerif" w:eastAsia="FreeSerif" w:cs="FreeSerif"/>
          <w:sz w:val="28"/>
          <w:szCs w:val="28"/>
          <w:lang w:eastAsia="ru-RU"/>
        </w:rPr>
        <w:t xml:space="preserve">                                                                                    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Заявка</w:t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на участие в районном конкурсе</w:t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детских хореографических коллективов</w:t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 «Фортуна-202</w:t>
      </w: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4»</w:t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Название учреждения, территория,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e</w:t>
      </w:r>
      <w:r>
        <w:rPr>
          <w:rFonts w:ascii="FreeSerif" w:hAnsi="FreeSerif" w:eastAsia="FreeSerif" w:cs="FreeSerif"/>
          <w:sz w:val="28"/>
          <w:szCs w:val="28"/>
        </w:rPr>
        <w:t xml:space="preserve">-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mail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Название коллектива, год создания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33"/>
        <w:numPr>
          <w:ilvl w:val="0"/>
          <w:numId w:val="9"/>
        </w:numPr>
        <w:ind w:firstLine="20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Количество исполнителей конкурсной программы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Номинация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Конкурса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Возрастная категория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, </w:t>
      </w:r>
      <w:r>
        <w:rPr>
          <w:rFonts w:ascii="FreeSerif" w:hAnsi="FreeSerif" w:eastAsia="FreeSerif" w:cs="FreeSerif"/>
          <w:sz w:val="28"/>
          <w:szCs w:val="28"/>
        </w:rPr>
        <w:t xml:space="preserve">в которой заявляет себя коллектив (</w:t>
      </w:r>
      <w:r>
        <w:rPr>
          <w:rFonts w:ascii="FreeSerif" w:hAnsi="FreeSerif" w:eastAsia="FreeSerif" w:cs="FreeSerif"/>
          <w:sz w:val="28"/>
          <w:szCs w:val="28"/>
        </w:rPr>
        <w:t xml:space="preserve">5-7 лет; </w:t>
      </w:r>
      <w:r>
        <w:rPr>
          <w:rFonts w:ascii="FreeSerif" w:hAnsi="FreeSerif" w:eastAsia="FreeSerif" w:cs="FreeSerif"/>
          <w:sz w:val="28"/>
          <w:szCs w:val="28"/>
        </w:rPr>
        <w:t xml:space="preserve">7-9 лет; 10-13 лет; 14-18 лет)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eastAsia="FreeSerif" w:cs="FreeSerif"/>
          <w:sz w:val="28"/>
          <w:szCs w:val="28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Название конкурсных номеров в порядке исполнения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992" w:right="0" w:firstLine="0"/>
        <w:jc w:val="both"/>
        <w:spacing w:after="0"/>
        <w:tabs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  <w:tab/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Автор хореографии, постановщик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Автор музыки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6378" w:leader="none"/>
        </w:tabs>
        <w:rPr>
          <w:rFonts w:ascii="FreeSerif" w:hAnsi="FreeSerif" w:cs="FreeSerif"/>
          <w:sz w:val="28"/>
          <w:szCs w:val="28"/>
          <w:u w:val="none"/>
        </w:rPr>
      </w:pPr>
      <w:r>
        <w:rPr>
          <w:rFonts w:ascii="FreeSerif" w:hAnsi="FreeSerif" w:eastAsia="FreeSerif" w:cs="FreeSerif"/>
          <w:sz w:val="28"/>
          <w:szCs w:val="28"/>
        </w:rPr>
        <w:t xml:space="preserve">Время исполнения номеров </w:t>
      </w:r>
      <w:r>
        <w:rPr>
          <w:rFonts w:ascii="FreeSerif" w:hAnsi="FreeSerif" w:eastAsia="FreeSerif" w:cs="FreeSerif"/>
          <w:sz w:val="28"/>
          <w:szCs w:val="28"/>
          <w:u w:val="none"/>
        </w:rPr>
        <w:t xml:space="preserve"> </w:t>
      </w:r>
      <w:r>
        <w:rPr>
          <w:rFonts w:ascii="FreeSerif" w:hAnsi="FreeSerif" w:eastAsia="FreeSerif" w:cs="FreeSerif"/>
          <w:sz w:val="28"/>
          <w:szCs w:val="28"/>
          <w:u w:val="none"/>
        </w:rPr>
        <w:t xml:space="preserve">1</w:t>
      </w:r>
      <w:r>
        <w:rPr>
          <w:rFonts w:ascii="FreeSerif" w:hAnsi="FreeSerif" w:eastAsia="FreeSerif" w:cs="FreeSerif"/>
          <w:sz w:val="28"/>
          <w:szCs w:val="28"/>
          <w:u w:val="none"/>
        </w:rPr>
        <w:t xml:space="preserve">.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u w:val="none"/>
        </w:rPr>
      </w:r>
      <w:r>
        <w:rPr>
          <w:rFonts w:ascii="FreeSerif" w:hAnsi="FreeSerif" w:cs="FreeSerif"/>
          <w:sz w:val="28"/>
          <w:szCs w:val="28"/>
          <w:u w:val="none"/>
        </w:rPr>
      </w:r>
    </w:p>
    <w:p>
      <w:pPr>
        <w:ind w:left="4394" w:right="0" w:firstLine="0"/>
        <w:jc w:val="both"/>
        <w:spacing w:after="0"/>
        <w:tabs>
          <w:tab w:val="left" w:pos="993" w:leader="none"/>
          <w:tab w:val="left" w:pos="6378" w:leader="none"/>
        </w:tabs>
        <w:rPr>
          <w:rFonts w:ascii="FreeSerif" w:hAnsi="FreeSerif" w:cs="FreeSerif"/>
          <w:sz w:val="28"/>
          <w:szCs w:val="28"/>
          <w:u w:val="single"/>
        </w:rPr>
      </w:pPr>
      <w:r>
        <w:rPr>
          <w:rFonts w:ascii="FreeSerif" w:hAnsi="FreeSerif" w:eastAsia="FreeSerif" w:cs="FreeSerif"/>
          <w:sz w:val="28"/>
          <w:szCs w:val="28"/>
        </w:rPr>
        <w:t xml:space="preserve">2.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u w:val="single"/>
        </w:rPr>
      </w:r>
      <w:r>
        <w:rPr>
          <w:rFonts w:ascii="FreeSerif" w:hAnsi="FreeSerif" w:cs="FreeSerif"/>
          <w:sz w:val="28"/>
          <w:szCs w:val="28"/>
          <w:u w:val="single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ФИ солиста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Дата рождения (число, месяц, год)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Название танца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Время исполнения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Ф.И.О. руководителя детского коллектива,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e</w:t>
      </w:r>
      <w:r>
        <w:rPr>
          <w:rFonts w:ascii="FreeSerif" w:hAnsi="FreeSerif" w:eastAsia="FreeSerif" w:cs="FreeSerif"/>
          <w:sz w:val="28"/>
          <w:szCs w:val="28"/>
        </w:rPr>
        <w:t xml:space="preserve">-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mail</w:t>
      </w:r>
      <w:r>
        <w:rPr>
          <w:rFonts w:ascii="FreeSerif" w:hAnsi="FreeSerif" w:eastAsia="FreeSerif" w:cs="FreeSerif"/>
          <w:sz w:val="28"/>
          <w:szCs w:val="28"/>
        </w:rPr>
        <w:t xml:space="preserve">, номер сот, телефона (обязательно)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992" w:right="0" w:firstLine="0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  <w:u w:val="single"/>
        </w:rPr>
      </w:pPr>
      <w:r>
        <w:rPr>
          <w:rFonts w:ascii="FreeSerif" w:hAnsi="FreeSerif" w:cs="FreeSerif"/>
          <w:sz w:val="28"/>
          <w:szCs w:val="28"/>
          <w:u w:val="single"/>
        </w:rPr>
        <w:tab/>
        <w:tab/>
      </w:r>
      <w:r>
        <w:rPr>
          <w:rFonts w:ascii="FreeSerif" w:hAnsi="FreeSerif" w:cs="FreeSerif"/>
          <w:sz w:val="28"/>
          <w:szCs w:val="28"/>
          <w:u w:val="single"/>
        </w:rPr>
      </w:r>
      <w:r>
        <w:rPr>
          <w:rFonts w:ascii="FreeSerif" w:hAnsi="FreeSerif" w:cs="FreeSerif"/>
          <w:sz w:val="28"/>
          <w:szCs w:val="28"/>
          <w:u w:val="single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Краткая творческая характеристика коллектива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992" w:right="0" w:firstLine="0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  <w:tab/>
        <w:tab/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FreeSerif" w:hAnsi="FreeSerif" w:cs="FreeSerif"/>
          <w:b/>
          <w:bCs/>
          <w:sz w:val="28"/>
          <w:szCs w:val="28"/>
          <w:u w:val="single"/>
        </w:rPr>
      </w:pPr>
      <w:r>
        <w:rPr>
          <w:rFonts w:ascii="FreeSerif" w:hAnsi="FreeSerif" w:eastAsia="FreeSerif" w:cs="FreeSerif"/>
          <w:bCs/>
          <w:sz w:val="28"/>
          <w:szCs w:val="28"/>
        </w:rPr>
        <w:t xml:space="preserve">Ссылка на интернет-ресурс, где размещена видеозапись конкурсных номеров</w:t>
      </w:r>
      <w:r>
        <w:rPr>
          <w:rFonts w:ascii="FreeSerif" w:hAnsi="FreeSerif" w:cs="FreeSerif"/>
          <w:b/>
          <w:bCs/>
          <w:sz w:val="28"/>
          <w:szCs w:val="28"/>
          <w:u w:val="single"/>
        </w:rPr>
        <w:t xml:space="preserve"> </w:t>
        <w:tab/>
      </w:r>
      <w:r>
        <w:rPr>
          <w:rFonts w:ascii="FreeSerif" w:hAnsi="FreeSerif" w:cs="FreeSerif"/>
          <w:b/>
          <w:bCs/>
          <w:sz w:val="28"/>
          <w:szCs w:val="28"/>
          <w:u w:val="single"/>
        </w:rPr>
      </w:r>
      <w:r>
        <w:rPr>
          <w:rFonts w:ascii="FreeSerif" w:hAnsi="FreeSerif" w:cs="FreeSerif"/>
          <w:b/>
          <w:bCs/>
          <w:sz w:val="28"/>
          <w:szCs w:val="28"/>
          <w:u w:val="single"/>
        </w:rPr>
      </w:r>
    </w:p>
    <w:p>
      <w:pPr>
        <w:ind w:left="567"/>
        <w:jc w:val="both"/>
        <w:spacing w:after="0"/>
        <w:tabs>
          <w:tab w:val="left" w:pos="993" w:leader="none"/>
        </w:tabs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firstLine="567"/>
        <w:jc w:val="both"/>
        <w:spacing w:after="0"/>
        <w:tabs>
          <w:tab w:val="left" w:pos="8220" w:leader="none"/>
        </w:tabs>
        <w:rPr>
          <w:rFonts w:ascii="FreeSerif" w:hAnsi="FreeSerif" w:cs="FreeSerif"/>
          <w:sz w:val="28"/>
          <w:szCs w:val="28"/>
          <w:u w:val="single"/>
        </w:rPr>
      </w:pPr>
      <w:r>
        <w:rPr>
          <w:rFonts w:ascii="FreeSerif" w:hAnsi="FreeSerif" w:eastAsia="FreeSerif" w:cs="FreeSerif"/>
          <w:sz w:val="28"/>
          <w:szCs w:val="28"/>
        </w:rPr>
        <w:t xml:space="preserve">Руководитель ОУ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u w:val="single"/>
        </w:rPr>
      </w:r>
      <w:r>
        <w:rPr>
          <w:rFonts w:ascii="FreeSerif" w:hAnsi="FreeSerif" w:cs="FreeSerif"/>
          <w:sz w:val="28"/>
          <w:szCs w:val="28"/>
          <w:u w:val="single"/>
        </w:rPr>
      </w:r>
    </w:p>
    <w:p>
      <w:pPr>
        <w:ind w:firstLine="567"/>
        <w:jc w:val="both"/>
        <w:spacing w:after="0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                                                     (подпись, печать)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jc w:val="both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  <w:lang w:eastAsia="ru-RU"/>
        </w:rPr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firstLine="567"/>
        <w:jc w:val="right"/>
        <w:spacing w:after="0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lang w:eastAsia="ru-RU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spacing w:after="160" w:line="259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1133" w:bottom="720" w:left="993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eeSerif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3020203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95" w:hanging="360"/>
        <w:tabs>
          <w:tab w:val="num" w:pos="695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15" w:hanging="360"/>
        <w:tabs>
          <w:tab w:val="num" w:pos="1415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•"/>
      <w:lvlJc w:val="left"/>
      <w:pPr>
        <w:ind w:left="2483" w:hanging="708"/>
      </w:pPr>
      <w:rPr>
        <w:rFonts w:hint="default" w:ascii="Times New Roman" w:hAnsi="Times New Roman" w:eastAsia="Times New Roman" w:cs="Times New Roman"/>
        <w:b w:val="0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13" w:hanging="113"/>
        <w:tabs>
          <w:tab w:val="num" w:pos="43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46" w:hanging="720"/>
        <w:tabs>
          <w:tab w:val="num" w:pos="1146" w:leader="none"/>
        </w:tabs>
      </w:pPr>
      <w:rPr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22" w:hanging="720"/>
        <w:tabs>
          <w:tab w:val="num" w:pos="1122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600" w:hanging="1080"/>
        <w:tabs>
          <w:tab w:val="num" w:pos="36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4440" w:hanging="1080"/>
        <w:tabs>
          <w:tab w:val="num" w:pos="444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640" w:hanging="1440"/>
        <w:tabs>
          <w:tab w:val="num" w:pos="56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6840" w:hanging="1800"/>
        <w:tabs>
          <w:tab w:val="num" w:pos="68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680" w:hanging="1800"/>
        <w:tabs>
          <w:tab w:val="num" w:pos="7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880" w:hanging="2160"/>
        <w:tabs>
          <w:tab w:val="num" w:pos="888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5" w:hanging="1095"/>
        <w:tabs>
          <w:tab w:val="num" w:pos="109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237" w:hanging="1095"/>
        <w:tabs>
          <w:tab w:val="num" w:pos="1237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21" w:hanging="1095"/>
        <w:tabs>
          <w:tab w:val="num" w:pos="2121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634" w:hanging="1095"/>
        <w:tabs>
          <w:tab w:val="num" w:pos="2634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147" w:hanging="1095"/>
        <w:tabs>
          <w:tab w:val="num" w:pos="3147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4005" w:hanging="1440"/>
        <w:tabs>
          <w:tab w:val="num" w:pos="4005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518" w:hanging="1440"/>
        <w:tabs>
          <w:tab w:val="num" w:pos="4518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391" w:hanging="1800"/>
        <w:tabs>
          <w:tab w:val="num" w:pos="5391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904" w:hanging="1800"/>
        <w:tabs>
          <w:tab w:val="num" w:pos="5904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-36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2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3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4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5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6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7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8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eastAsia="Calibri"/>
      </w:rPr>
    </w:lvl>
    <w:lvl w:ilvl="1">
      <w:start w:val="4"/>
      <w:numFmt w:val="decimal"/>
      <w:isLgl w:val="false"/>
      <w:suff w:val="tab"/>
      <w:lvlText w:val="%1.%2."/>
      <w:lvlJc w:val="left"/>
      <w:pPr>
        <w:ind w:left="780" w:hanging="360"/>
      </w:pPr>
      <w:rPr>
        <w:rFonts w:eastAsia="Calibri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560" w:hanging="720"/>
      </w:pPr>
      <w:rPr>
        <w:rFonts w:eastAsia="Calibri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980" w:hanging="720"/>
      </w:pPr>
      <w:rPr>
        <w:rFonts w:eastAsia="Calibri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760" w:hanging="1080"/>
      </w:pPr>
      <w:rPr>
        <w:rFonts w:eastAsia="Calibri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180" w:hanging="1080"/>
      </w:pPr>
      <w:rPr>
        <w:rFonts w:eastAsia="Calibri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60" w:hanging="1440"/>
      </w:pPr>
      <w:rPr>
        <w:rFonts w:eastAsia="Calibri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380" w:hanging="1440"/>
      </w:pPr>
      <w:rPr>
        <w:rFonts w:eastAsia="Calibri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160" w:hanging="1800"/>
      </w:pPr>
      <w:rPr>
        <w:rFonts w:eastAsia="Calibri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47" w:hanging="360"/>
        <w:tabs>
          <w:tab w:val="num" w:pos="1347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13" w:hanging="113"/>
        <w:tabs>
          <w:tab w:val="num" w:pos="43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46" w:hanging="720"/>
        <w:tabs>
          <w:tab w:val="num" w:pos="1146" w:leader="none"/>
        </w:tabs>
      </w:pPr>
      <w:rPr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22" w:hanging="720"/>
        <w:tabs>
          <w:tab w:val="num" w:pos="1122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600" w:hanging="1080"/>
        <w:tabs>
          <w:tab w:val="num" w:pos="36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4440" w:hanging="1080"/>
        <w:tabs>
          <w:tab w:val="num" w:pos="444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640" w:hanging="1440"/>
        <w:tabs>
          <w:tab w:val="num" w:pos="56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6840" w:hanging="1800"/>
        <w:tabs>
          <w:tab w:val="num" w:pos="68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680" w:hanging="1800"/>
        <w:tabs>
          <w:tab w:val="num" w:pos="7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880" w:hanging="2160"/>
        <w:tabs>
          <w:tab w:val="num" w:pos="888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</w:pPr>
      <w:rPr>
        <w:rFonts w:hint="default" w:ascii="Symbol" w:hAnsi="Symbol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v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8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0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2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4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6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38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0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2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49" w:hanging="180"/>
      </w:p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276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1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</w:num>
  <w:num w:numId="11">
    <w:abstractNumId w:val="9"/>
  </w:num>
  <w:num w:numId="12">
    <w:abstractNumId w:val="7"/>
  </w:num>
  <w:num w:numId="13">
    <w:abstractNumId w:val="17"/>
  </w:num>
  <w:num w:numId="14">
    <w:abstractNumId w:val="5"/>
  </w:num>
  <w:num w:numId="15">
    <w:abstractNumId w:val="4"/>
  </w:num>
  <w:num w:numId="16">
    <w:abstractNumId w:val="14"/>
  </w:num>
  <w:num w:numId="17">
    <w:abstractNumId w:val="20"/>
  </w:num>
  <w:num w:numId="18">
    <w:abstractNumId w:val="1"/>
  </w:num>
  <w:num w:numId="19">
    <w:abstractNumId w:val="3"/>
  </w:num>
  <w:num w:numId="20">
    <w:abstractNumId w:val="10"/>
  </w:num>
  <w:num w:numId="21">
    <w:abstractNumId w:val="19"/>
  </w:num>
  <w:num w:numId="22">
    <w:abstractNumId w:val="0"/>
  </w:num>
  <w:num w:numId="23">
    <w:abstractNumId w:val="8"/>
  </w:num>
  <w:num w:numId="24">
    <w:abstractNumId w:val="15"/>
  </w:num>
  <w:num w:numId="25">
    <w:abstractNumId w:val="4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26"/>
  </w:num>
  <w:num w:numId="31">
    <w:abstractNumId w:val="27"/>
  </w:num>
  <w:num w:numId="32">
    <w:abstractNumId w:val="28"/>
  </w:num>
  <w:num w:numId="33">
    <w:abstractNumId w:val="29"/>
  </w:num>
  <w:num w:numId="34">
    <w:abstractNumId w:val="30"/>
  </w:num>
  <w:num w:numId="35">
    <w:abstractNumId w:val="31"/>
  </w:num>
  <w:num w:numId="36">
    <w:abstractNumId w:val="32"/>
  </w:num>
  <w:num w:numId="37">
    <w:abstractNumId w:val="33"/>
  </w:num>
  <w:num w:numId="38">
    <w:abstractNumId w:val="34"/>
  </w:num>
  <w:num w:numId="39">
    <w:abstractNumId w:val="35"/>
  </w:num>
  <w:num w:numId="40">
    <w:abstractNumId w:val="36"/>
  </w:num>
  <w:num w:numId="41">
    <w:abstractNumId w:val="37"/>
  </w:num>
  <w:num w:numId="42">
    <w:abstractNumId w:val="38"/>
  </w:num>
  <w:num w:numId="43">
    <w:abstractNumId w:val="39"/>
  </w:num>
  <w:num w:numId="44">
    <w:abstractNumId w:val="40"/>
  </w:num>
  <w:num w:numId="45">
    <w:abstractNumId w:val="41"/>
  </w:num>
  <w:num w:numId="46">
    <w:abstractNumId w:val="42"/>
  </w:num>
  <w:num w:numId="47">
    <w:abstractNumId w:val="43"/>
  </w:num>
  <w:num w:numId="48">
    <w:abstractNumId w:val="44"/>
  </w:num>
  <w:num w:numId="49">
    <w:abstractNumId w:val="45"/>
  </w:num>
  <w:num w:numId="50">
    <w:abstractNumId w:val="46"/>
  </w:num>
  <w:num w:numId="51">
    <w:abstractNumId w:val="47"/>
  </w:num>
  <w:num w:numId="52">
    <w:abstractNumId w:val="48"/>
  </w:num>
  <w:num w:numId="53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7">
    <w:name w:val="Heading 1"/>
    <w:basedOn w:val="929"/>
    <w:next w:val="929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58">
    <w:name w:val="Heading 1 Char"/>
    <w:basedOn w:val="930"/>
    <w:link w:val="757"/>
    <w:uiPriority w:val="9"/>
    <w:rPr>
      <w:rFonts w:ascii="Arial" w:hAnsi="Arial" w:eastAsia="Arial" w:cs="Arial"/>
      <w:sz w:val="40"/>
      <w:szCs w:val="40"/>
    </w:rPr>
  </w:style>
  <w:style w:type="paragraph" w:styleId="759">
    <w:name w:val="Heading 2"/>
    <w:basedOn w:val="929"/>
    <w:next w:val="929"/>
    <w:link w:val="76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60">
    <w:name w:val="Heading 2 Char"/>
    <w:basedOn w:val="930"/>
    <w:link w:val="759"/>
    <w:uiPriority w:val="9"/>
    <w:rPr>
      <w:rFonts w:ascii="Arial" w:hAnsi="Arial" w:eastAsia="Arial" w:cs="Arial"/>
      <w:sz w:val="34"/>
    </w:rPr>
  </w:style>
  <w:style w:type="paragraph" w:styleId="761">
    <w:name w:val="Heading 3"/>
    <w:basedOn w:val="929"/>
    <w:next w:val="929"/>
    <w:link w:val="76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62">
    <w:name w:val="Heading 3 Char"/>
    <w:basedOn w:val="930"/>
    <w:link w:val="761"/>
    <w:uiPriority w:val="9"/>
    <w:rPr>
      <w:rFonts w:ascii="Arial" w:hAnsi="Arial" w:eastAsia="Arial" w:cs="Arial"/>
      <w:sz w:val="30"/>
      <w:szCs w:val="30"/>
    </w:rPr>
  </w:style>
  <w:style w:type="paragraph" w:styleId="763">
    <w:name w:val="Heading 4"/>
    <w:basedOn w:val="929"/>
    <w:next w:val="929"/>
    <w:link w:val="76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64">
    <w:name w:val="Heading 4 Char"/>
    <w:basedOn w:val="930"/>
    <w:link w:val="763"/>
    <w:uiPriority w:val="9"/>
    <w:rPr>
      <w:rFonts w:ascii="Arial" w:hAnsi="Arial" w:eastAsia="Arial" w:cs="Arial"/>
      <w:b/>
      <w:bCs/>
      <w:sz w:val="26"/>
      <w:szCs w:val="26"/>
    </w:rPr>
  </w:style>
  <w:style w:type="paragraph" w:styleId="765">
    <w:name w:val="Heading 5"/>
    <w:basedOn w:val="929"/>
    <w:next w:val="929"/>
    <w:link w:val="7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66">
    <w:name w:val="Heading 5 Char"/>
    <w:basedOn w:val="930"/>
    <w:link w:val="765"/>
    <w:uiPriority w:val="9"/>
    <w:rPr>
      <w:rFonts w:ascii="Arial" w:hAnsi="Arial" w:eastAsia="Arial" w:cs="Arial"/>
      <w:b/>
      <w:bCs/>
      <w:sz w:val="24"/>
      <w:szCs w:val="24"/>
    </w:rPr>
  </w:style>
  <w:style w:type="paragraph" w:styleId="767">
    <w:name w:val="Heading 6"/>
    <w:basedOn w:val="929"/>
    <w:next w:val="929"/>
    <w:link w:val="76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68">
    <w:name w:val="Heading 6 Char"/>
    <w:basedOn w:val="930"/>
    <w:link w:val="767"/>
    <w:uiPriority w:val="9"/>
    <w:rPr>
      <w:rFonts w:ascii="Arial" w:hAnsi="Arial" w:eastAsia="Arial" w:cs="Arial"/>
      <w:b/>
      <w:bCs/>
      <w:sz w:val="22"/>
      <w:szCs w:val="22"/>
    </w:rPr>
  </w:style>
  <w:style w:type="paragraph" w:styleId="769">
    <w:name w:val="Heading 7"/>
    <w:basedOn w:val="929"/>
    <w:next w:val="929"/>
    <w:link w:val="77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70">
    <w:name w:val="Heading 7 Char"/>
    <w:basedOn w:val="930"/>
    <w:link w:val="76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71">
    <w:name w:val="Heading 8"/>
    <w:basedOn w:val="929"/>
    <w:next w:val="929"/>
    <w:link w:val="77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72">
    <w:name w:val="Heading 8 Char"/>
    <w:basedOn w:val="930"/>
    <w:link w:val="771"/>
    <w:uiPriority w:val="9"/>
    <w:rPr>
      <w:rFonts w:ascii="Arial" w:hAnsi="Arial" w:eastAsia="Arial" w:cs="Arial"/>
      <w:i/>
      <w:iCs/>
      <w:sz w:val="22"/>
      <w:szCs w:val="22"/>
    </w:rPr>
  </w:style>
  <w:style w:type="paragraph" w:styleId="773">
    <w:name w:val="Heading 9"/>
    <w:basedOn w:val="929"/>
    <w:next w:val="929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4">
    <w:name w:val="Heading 9 Char"/>
    <w:basedOn w:val="930"/>
    <w:link w:val="773"/>
    <w:uiPriority w:val="9"/>
    <w:rPr>
      <w:rFonts w:ascii="Arial" w:hAnsi="Arial" w:eastAsia="Arial" w:cs="Arial"/>
      <w:i/>
      <w:iCs/>
      <w:sz w:val="21"/>
      <w:szCs w:val="21"/>
    </w:rPr>
  </w:style>
  <w:style w:type="paragraph" w:styleId="775">
    <w:name w:val="Title"/>
    <w:basedOn w:val="929"/>
    <w:next w:val="929"/>
    <w:link w:val="77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6">
    <w:name w:val="Title Char"/>
    <w:basedOn w:val="930"/>
    <w:link w:val="775"/>
    <w:uiPriority w:val="10"/>
    <w:rPr>
      <w:sz w:val="48"/>
      <w:szCs w:val="48"/>
    </w:rPr>
  </w:style>
  <w:style w:type="paragraph" w:styleId="777">
    <w:name w:val="Subtitle"/>
    <w:basedOn w:val="929"/>
    <w:next w:val="929"/>
    <w:link w:val="778"/>
    <w:uiPriority w:val="11"/>
    <w:qFormat/>
    <w:pPr>
      <w:spacing w:before="200" w:after="200"/>
    </w:pPr>
    <w:rPr>
      <w:sz w:val="24"/>
      <w:szCs w:val="24"/>
    </w:rPr>
  </w:style>
  <w:style w:type="character" w:styleId="778">
    <w:name w:val="Subtitle Char"/>
    <w:basedOn w:val="930"/>
    <w:link w:val="777"/>
    <w:uiPriority w:val="11"/>
    <w:rPr>
      <w:sz w:val="24"/>
      <w:szCs w:val="24"/>
    </w:rPr>
  </w:style>
  <w:style w:type="paragraph" w:styleId="779">
    <w:name w:val="Quote"/>
    <w:basedOn w:val="929"/>
    <w:next w:val="929"/>
    <w:link w:val="780"/>
    <w:uiPriority w:val="29"/>
    <w:qFormat/>
    <w:pPr>
      <w:ind w:left="720" w:right="720"/>
    </w:pPr>
    <w:rPr>
      <w:i/>
    </w:rPr>
  </w:style>
  <w:style w:type="character" w:styleId="780">
    <w:name w:val="Quote Char"/>
    <w:link w:val="779"/>
    <w:uiPriority w:val="29"/>
    <w:rPr>
      <w:i/>
    </w:rPr>
  </w:style>
  <w:style w:type="paragraph" w:styleId="781">
    <w:name w:val="Intense Quote"/>
    <w:basedOn w:val="929"/>
    <w:next w:val="929"/>
    <w:link w:val="78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2">
    <w:name w:val="Intense Quote Char"/>
    <w:link w:val="781"/>
    <w:uiPriority w:val="30"/>
    <w:rPr>
      <w:i/>
    </w:rPr>
  </w:style>
  <w:style w:type="paragraph" w:styleId="783">
    <w:name w:val="Header"/>
    <w:basedOn w:val="929"/>
    <w:link w:val="7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4">
    <w:name w:val="Header Char"/>
    <w:basedOn w:val="930"/>
    <w:link w:val="783"/>
    <w:uiPriority w:val="99"/>
  </w:style>
  <w:style w:type="paragraph" w:styleId="785">
    <w:name w:val="Footer"/>
    <w:basedOn w:val="929"/>
    <w:link w:val="7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6">
    <w:name w:val="Footer Char"/>
    <w:basedOn w:val="930"/>
    <w:link w:val="785"/>
    <w:uiPriority w:val="99"/>
  </w:style>
  <w:style w:type="paragraph" w:styleId="787">
    <w:name w:val="Caption"/>
    <w:basedOn w:val="929"/>
    <w:next w:val="92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>
    <w:name w:val="Caption Char"/>
    <w:basedOn w:val="787"/>
    <w:link w:val="785"/>
    <w:uiPriority w:val="99"/>
  </w:style>
  <w:style w:type="table" w:styleId="789">
    <w:name w:val="Table Grid Light"/>
    <w:basedOn w:val="9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Plain Table 1"/>
    <w:basedOn w:val="9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2"/>
    <w:basedOn w:val="9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>
    <w:name w:val="Plain Table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Plain Table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>
    <w:name w:val="Grid Table 1 Light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9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4 - Accent 1"/>
    <w:basedOn w:val="9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8">
    <w:name w:val="Grid Table 4 - Accent 2"/>
    <w:basedOn w:val="9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Grid Table 4 - Accent 3"/>
    <w:basedOn w:val="9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0">
    <w:name w:val="Grid Table 4 - Accent 4"/>
    <w:basedOn w:val="9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Grid Table 4 - Accent 5"/>
    <w:basedOn w:val="9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2">
    <w:name w:val="Grid Table 4 - Accent 6"/>
    <w:basedOn w:val="9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3">
    <w:name w:val="Grid Table 5 Dark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0">
    <w:name w:val="Grid Table 6 Colorful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1">
    <w:name w:val="Grid Table 6 Colorful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2">
    <w:name w:val="Grid Table 6 Colorful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3">
    <w:name w:val="Grid Table 6 Colorful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4">
    <w:name w:val="Grid Table 6 Colorful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5">
    <w:name w:val="Grid Table 6 Colorful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6 Colorful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7 Colorful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2">
    <w:name w:val="List Table 2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3">
    <w:name w:val="List Table 2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4">
    <w:name w:val="List Table 2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5">
    <w:name w:val="List Table 2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6">
    <w:name w:val="List Table 2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7">
    <w:name w:val="List Table 2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8">
    <w:name w:val="List Table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5 Dark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6 Colorful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0">
    <w:name w:val="List Table 6 Colorful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1">
    <w:name w:val="List Table 6 Colorful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2">
    <w:name w:val="List Table 6 Colorful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3">
    <w:name w:val="List Table 6 Colorful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4">
    <w:name w:val="List Table 6 Colorful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5">
    <w:name w:val="List Table 6 Colorful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6">
    <w:name w:val="List Table 7 Colorful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7">
    <w:name w:val="List Table 7 Colorful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88">
    <w:name w:val="List Table 7 Colorful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9">
    <w:name w:val="List Table 7 Colorful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0">
    <w:name w:val="List Table 7 Colorful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1">
    <w:name w:val="List Table 7 Colorful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92">
    <w:name w:val="List Table 7 Colorful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3">
    <w:name w:val="Lined - Accent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Lined - Accent 1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95">
    <w:name w:val="Lined - Accent 2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6">
    <w:name w:val="Lined - Accent 3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7">
    <w:name w:val="Lined - Accent 4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8">
    <w:name w:val="Lined - Accent 5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99">
    <w:name w:val="Lined - Accent 6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0">
    <w:name w:val="Bordered &amp; Lined - Accent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1">
    <w:name w:val="Bordered &amp; Lined - Accent 1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02">
    <w:name w:val="Bordered &amp; Lined - Accent 2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3">
    <w:name w:val="Bordered &amp; Lined - Accent 3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4">
    <w:name w:val="Bordered &amp; Lined - Accent 4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5">
    <w:name w:val="Bordered &amp; Lined - Accent 5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06">
    <w:name w:val="Bordered &amp; Lined - Accent 6"/>
    <w:basedOn w:val="9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7">
    <w:name w:val="Bordered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8">
    <w:name w:val="Bordered - Accent 1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9">
    <w:name w:val="Bordered - Accent 2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0">
    <w:name w:val="Bordered - Accent 3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1">
    <w:name w:val="Bordered - Accent 4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2">
    <w:name w:val="Bordered - Accent 5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3">
    <w:name w:val="Bordered - Accent 6"/>
    <w:basedOn w:val="9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4">
    <w:name w:val="Footnote Text Char"/>
    <w:link w:val="938"/>
    <w:uiPriority w:val="99"/>
    <w:rPr>
      <w:sz w:val="18"/>
    </w:rPr>
  </w:style>
  <w:style w:type="paragraph" w:styleId="915">
    <w:name w:val="endnote text"/>
    <w:basedOn w:val="929"/>
    <w:link w:val="916"/>
    <w:uiPriority w:val="99"/>
    <w:semiHidden/>
    <w:unhideWhenUsed/>
    <w:pPr>
      <w:spacing w:after="0" w:line="240" w:lineRule="auto"/>
    </w:pPr>
    <w:rPr>
      <w:sz w:val="20"/>
    </w:rPr>
  </w:style>
  <w:style w:type="character" w:styleId="916">
    <w:name w:val="Endnote Text Char"/>
    <w:link w:val="915"/>
    <w:uiPriority w:val="99"/>
    <w:rPr>
      <w:sz w:val="20"/>
    </w:rPr>
  </w:style>
  <w:style w:type="character" w:styleId="917">
    <w:name w:val="endnote reference"/>
    <w:basedOn w:val="930"/>
    <w:uiPriority w:val="99"/>
    <w:semiHidden/>
    <w:unhideWhenUsed/>
    <w:rPr>
      <w:vertAlign w:val="superscript"/>
    </w:rPr>
  </w:style>
  <w:style w:type="paragraph" w:styleId="918">
    <w:name w:val="toc 1"/>
    <w:basedOn w:val="929"/>
    <w:next w:val="929"/>
    <w:uiPriority w:val="39"/>
    <w:unhideWhenUsed/>
    <w:pPr>
      <w:ind w:left="0" w:right="0" w:firstLine="0"/>
      <w:spacing w:after="57"/>
    </w:pPr>
  </w:style>
  <w:style w:type="paragraph" w:styleId="919">
    <w:name w:val="toc 2"/>
    <w:basedOn w:val="929"/>
    <w:next w:val="929"/>
    <w:uiPriority w:val="39"/>
    <w:unhideWhenUsed/>
    <w:pPr>
      <w:ind w:left="283" w:right="0" w:firstLine="0"/>
      <w:spacing w:after="57"/>
    </w:pPr>
  </w:style>
  <w:style w:type="paragraph" w:styleId="920">
    <w:name w:val="toc 3"/>
    <w:basedOn w:val="929"/>
    <w:next w:val="929"/>
    <w:uiPriority w:val="39"/>
    <w:unhideWhenUsed/>
    <w:pPr>
      <w:ind w:left="567" w:right="0" w:firstLine="0"/>
      <w:spacing w:after="57"/>
    </w:pPr>
  </w:style>
  <w:style w:type="paragraph" w:styleId="921">
    <w:name w:val="toc 4"/>
    <w:basedOn w:val="929"/>
    <w:next w:val="929"/>
    <w:uiPriority w:val="39"/>
    <w:unhideWhenUsed/>
    <w:pPr>
      <w:ind w:left="850" w:right="0" w:firstLine="0"/>
      <w:spacing w:after="57"/>
    </w:pPr>
  </w:style>
  <w:style w:type="paragraph" w:styleId="922">
    <w:name w:val="toc 5"/>
    <w:basedOn w:val="929"/>
    <w:next w:val="929"/>
    <w:uiPriority w:val="39"/>
    <w:unhideWhenUsed/>
    <w:pPr>
      <w:ind w:left="1134" w:right="0" w:firstLine="0"/>
      <w:spacing w:after="57"/>
    </w:pPr>
  </w:style>
  <w:style w:type="paragraph" w:styleId="923">
    <w:name w:val="toc 6"/>
    <w:basedOn w:val="929"/>
    <w:next w:val="929"/>
    <w:uiPriority w:val="39"/>
    <w:unhideWhenUsed/>
    <w:pPr>
      <w:ind w:left="1417" w:right="0" w:firstLine="0"/>
      <w:spacing w:after="57"/>
    </w:pPr>
  </w:style>
  <w:style w:type="paragraph" w:styleId="924">
    <w:name w:val="toc 7"/>
    <w:basedOn w:val="929"/>
    <w:next w:val="929"/>
    <w:uiPriority w:val="39"/>
    <w:unhideWhenUsed/>
    <w:pPr>
      <w:ind w:left="1701" w:right="0" w:firstLine="0"/>
      <w:spacing w:after="57"/>
    </w:pPr>
  </w:style>
  <w:style w:type="paragraph" w:styleId="925">
    <w:name w:val="toc 8"/>
    <w:basedOn w:val="929"/>
    <w:next w:val="929"/>
    <w:uiPriority w:val="39"/>
    <w:unhideWhenUsed/>
    <w:pPr>
      <w:ind w:left="1984" w:right="0" w:firstLine="0"/>
      <w:spacing w:after="57"/>
    </w:pPr>
  </w:style>
  <w:style w:type="paragraph" w:styleId="926">
    <w:name w:val="toc 9"/>
    <w:basedOn w:val="929"/>
    <w:next w:val="929"/>
    <w:uiPriority w:val="39"/>
    <w:unhideWhenUsed/>
    <w:pPr>
      <w:ind w:left="2268" w:right="0" w:firstLine="0"/>
      <w:spacing w:after="57"/>
    </w:pPr>
  </w:style>
  <w:style w:type="paragraph" w:styleId="927">
    <w:name w:val="TOC Heading"/>
    <w:uiPriority w:val="39"/>
    <w:unhideWhenUsed/>
  </w:style>
  <w:style w:type="paragraph" w:styleId="928">
    <w:name w:val="table of figures"/>
    <w:basedOn w:val="929"/>
    <w:next w:val="929"/>
    <w:uiPriority w:val="99"/>
    <w:unhideWhenUsed/>
    <w:pPr>
      <w:spacing w:after="0" w:afterAutospacing="0"/>
    </w:pPr>
  </w:style>
  <w:style w:type="paragraph" w:styleId="929" w:default="1">
    <w:name w:val="Normal"/>
    <w:qFormat/>
    <w:pPr>
      <w:spacing w:after="200" w:line="276" w:lineRule="auto"/>
    </w:pPr>
    <w:rPr>
      <w:rFonts w:ascii="Calibri" w:hAnsi="Calibri" w:eastAsia="Calibri" w:cs="Times New Roman"/>
    </w:rPr>
  </w:style>
  <w:style w:type="character" w:styleId="930" w:default="1">
    <w:name w:val="Default Paragraph Font"/>
    <w:uiPriority w:val="1"/>
    <w:semiHidden/>
    <w:unhideWhenUsed/>
  </w:style>
  <w:style w:type="table" w:styleId="9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2" w:default="1">
    <w:name w:val="No List"/>
    <w:uiPriority w:val="99"/>
    <w:semiHidden/>
    <w:unhideWhenUsed/>
  </w:style>
  <w:style w:type="paragraph" w:styleId="933">
    <w:name w:val="List Paragraph"/>
    <w:basedOn w:val="929"/>
    <w:uiPriority w:val="34"/>
    <w:qFormat/>
    <w:pPr>
      <w:contextualSpacing/>
      <w:ind w:left="720"/>
    </w:pPr>
  </w:style>
  <w:style w:type="table" w:styleId="934">
    <w:name w:val="Table Grid"/>
    <w:basedOn w:val="9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935">
    <w:name w:val="Hyperlink"/>
    <w:basedOn w:val="930"/>
    <w:unhideWhenUsed/>
    <w:rPr>
      <w:color w:val="0000ff"/>
      <w:u w:val="single"/>
    </w:rPr>
  </w:style>
  <w:style w:type="paragraph" w:styleId="936">
    <w:name w:val="No Spacing"/>
    <w:link w:val="937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937" w:customStyle="1">
    <w:name w:val="Без интервала Знак"/>
    <w:basedOn w:val="930"/>
    <w:link w:val="936"/>
    <w:uiPriority w:val="1"/>
    <w:rPr>
      <w:rFonts w:eastAsiaTheme="minorEastAsia"/>
      <w:lang w:eastAsia="ru-RU"/>
    </w:rPr>
  </w:style>
  <w:style w:type="paragraph" w:styleId="938">
    <w:name w:val="footnote text"/>
    <w:basedOn w:val="929"/>
    <w:link w:val="939"/>
    <w:uiPriority w:val="99"/>
    <w:semiHidden/>
    <w:unhideWhenUsed/>
    <w:pPr>
      <w:spacing w:after="0" w:line="240" w:lineRule="auto"/>
    </w:pPr>
    <w:rPr>
      <w:rFonts w:eastAsia="Times New Roman"/>
      <w:sz w:val="20"/>
      <w:szCs w:val="20"/>
    </w:rPr>
  </w:style>
  <w:style w:type="character" w:styleId="939" w:customStyle="1">
    <w:name w:val="Текст сноски Знак"/>
    <w:basedOn w:val="930"/>
    <w:link w:val="938"/>
    <w:uiPriority w:val="99"/>
    <w:semiHidden/>
    <w:rPr>
      <w:rFonts w:ascii="Calibri" w:hAnsi="Calibri" w:eastAsia="Times New Roman" w:cs="Times New Roman"/>
      <w:sz w:val="20"/>
      <w:szCs w:val="20"/>
    </w:rPr>
  </w:style>
  <w:style w:type="character" w:styleId="940">
    <w:name w:val="footnote reference"/>
    <w:basedOn w:val="930"/>
    <w:uiPriority w:val="99"/>
    <w:semiHidden/>
    <w:unhideWhenUsed/>
    <w:rPr>
      <w:rFonts w:hint="default" w:ascii="Times New Roman" w:hAnsi="Times New Roman" w:cs="Times New Roman"/>
      <w:vertAlign w:val="superscript"/>
    </w:rPr>
  </w:style>
  <w:style w:type="table" w:styleId="941" w:customStyle="1">
    <w:name w:val="Сетка таблицы1"/>
    <w:basedOn w:val="931"/>
    <w:next w:val="9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42">
    <w:name w:val="Balloon Text"/>
    <w:basedOn w:val="929"/>
    <w:link w:val="94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43" w:customStyle="1">
    <w:name w:val="Текст выноски Знак"/>
    <w:basedOn w:val="930"/>
    <w:link w:val="942"/>
    <w:uiPriority w:val="99"/>
    <w:semiHidden/>
    <w:rPr>
      <w:rFonts w:ascii="Segoe UI" w:hAnsi="Segoe UI" w:eastAsia="Calibri" w:cs="Segoe UI"/>
      <w:sz w:val="18"/>
      <w:szCs w:val="18"/>
    </w:rPr>
  </w:style>
  <w:style w:type="paragraph" w:styleId="944" w:customStyle="1">
    <w:name w:val="Body Text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cs="Arial" w:eastAsiaTheme="minorEastAsi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http://irinakuprakova606@gmail.com" TargetMode="External"/><Relationship Id="rId12" Type="http://schemas.openxmlformats.org/officeDocument/2006/relationships/hyperlink" Target="https://ctzr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CF1F3-9FB9-4283-A439-25323C75B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Кабинет16 Кабинет16</dc:creator>
  <cp:keywords/>
  <dc:description/>
  <cp:revision>56</cp:revision>
  <dcterms:created xsi:type="dcterms:W3CDTF">2020-07-20T03:35:00Z</dcterms:created>
  <dcterms:modified xsi:type="dcterms:W3CDTF">2023-09-28T02:13:38Z</dcterms:modified>
</cp:coreProperties>
</file>