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-517865</wp:posOffset>
                </wp:positionH>
                <wp:positionV relativeFrom="paragraph">
                  <wp:posOffset>0</wp:posOffset>
                </wp:positionV>
                <wp:extent cx="6721815" cy="9590236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45122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721814" cy="9590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40.78pt;mso-position-horizontal:absolute;mso-position-vertical-relative:text;margin-top:0.00pt;mso-position-vertical:absolute;width:529.28pt;height:755.14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/>
      <w:r>
        <w:br w:type="page" w:clear="all"/>
      </w:r>
      <w:r/>
    </w:p>
    <w:p>
      <w:pPr>
        <w:pStyle w:val="989"/>
        <w:numPr>
          <w:ilvl w:val="0"/>
          <w:numId w:val="51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уровня репертуара, исполнительского мастерства участников Конкурса;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0" w:firstLine="0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1.6.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Информационная поддержка Конкурса: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992" w:right="0"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Сайт МБОУДО «Центр творчества Заводского района» г. Кемерово.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0" w:firstLine="34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ind w:left="0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Участники Конкурса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Style w:val="989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детские театральные коллективы и </w:t>
      </w:r>
      <w:r>
        <w:rPr>
          <w:rFonts w:ascii="Times New Roman" w:hAnsi="Times New Roman" w:cs="Times New Roman"/>
          <w:sz w:val="28"/>
          <w:szCs w:val="28"/>
        </w:rPr>
        <w:t xml:space="preserve">отдельные исполнители 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находящихся в ведении управления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администрации Заводского района города Кемерово, педагоги и родители, занимающиеся в направлении театрального искусства.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участников от 5 до 17 лет (взрослых участников не ограничен)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2.2.</w:t>
      </w:r>
      <w:r>
        <w:rPr>
          <w:rFonts w:ascii="Times New Roman" w:hAnsi="Times New Roman" w:cs="Times New Roman"/>
          <w:sz w:val="28"/>
          <w:szCs w:val="28"/>
        </w:rPr>
        <w:t xml:space="preserve"> Участники конкурса делятся на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>
        <w:rPr>
          <w:rFonts w:ascii="Times New Roman" w:hAnsi="Times New Roman" w:cs="Times New Roman"/>
          <w:sz w:val="28"/>
          <w:szCs w:val="28"/>
        </w:rPr>
        <w:t xml:space="preserve">лиги: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0 лига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дети дошкольных образовательных учреждений;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 лига</w:t>
      </w:r>
      <w:r>
        <w:rPr>
          <w:rFonts w:ascii="Times New Roman" w:hAnsi="Times New Roman" w:cs="Times New Roman"/>
          <w:sz w:val="28"/>
          <w:szCs w:val="28"/>
        </w:rPr>
        <w:t xml:space="preserve"> - учащиеся</w:t>
      </w:r>
      <w:r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учреждений, учреждений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а так же воспитанники детских домов и школ</w:t>
      </w:r>
      <w:r>
        <w:rPr>
          <w:rFonts w:ascii="Times New Roman" w:hAnsi="Times New Roman" w:cs="Times New Roman"/>
          <w:sz w:val="28"/>
          <w:szCs w:val="28"/>
        </w:rPr>
        <w:t xml:space="preserve">- интернатов;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 лига - </w:t>
      </w:r>
      <w:r>
        <w:rPr>
          <w:rFonts w:ascii="Times New Roman" w:hAnsi="Times New Roman" w:cs="Times New Roman"/>
          <w:sz w:val="28"/>
          <w:szCs w:val="28"/>
        </w:rPr>
        <w:t xml:space="preserve">образцов</w:t>
      </w:r>
      <w:r>
        <w:rPr>
          <w:rFonts w:ascii="Times New Roman" w:hAnsi="Times New Roman" w:cs="Times New Roman"/>
          <w:sz w:val="28"/>
          <w:szCs w:val="28"/>
        </w:rPr>
        <w:t xml:space="preserve">ые детские коллективы Кузбасса (театральные студии);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59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 лига – </w:t>
      </w:r>
      <w:r>
        <w:rPr>
          <w:rFonts w:ascii="Times New Roman" w:hAnsi="Times New Roman" w:cs="Times New Roman"/>
          <w:sz w:val="28"/>
          <w:szCs w:val="28"/>
        </w:rPr>
        <w:t xml:space="preserve">ис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олнители18 +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line="259" w:lineRule="auto"/>
        <w:rPr>
          <w:rFonts w:ascii="Times New Roman" w:hAnsi="Times New Roman" w:cs="Times New Roman"/>
          <w:i w:val="0"/>
          <w:iCs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Внимание! Сопровождение участников возрастной категории 5-6 лет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(дошкольных образовательных учреждений)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, строго ограничен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о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. С одним участнико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м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может пройти только один сопровождающий (не считая руководителя). Сопровождающие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пропускаются  только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в актовый зал. </w:t>
      </w:r>
      <w:r>
        <w:rPr>
          <w:rFonts w:ascii="Times New Roman" w:hAnsi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i w:val="0"/>
          <w:iCs w:val="0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line="259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Условия проведения Конкурса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</w:t>
      </w:r>
      <w:r>
        <w:rPr>
          <w:rFonts w:ascii="Times New Roman" w:hAnsi="Times New Roman" w:cs="Times New Roman"/>
          <w:sz w:val="28"/>
          <w:szCs w:val="28"/>
        </w:rPr>
        <w:t xml:space="preserve"> Подав заявку, участник дает согласие на обработку Организатором персональных данных, в том числе на совершение действий, предусмотренных в п.3 ст. 3, а также п.7 ст.5 Федерального закона от 27.07. 2006 года № 152-ФЗ «О персональных данных».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tabs>
          <w:tab w:val="left" w:pos="142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</w:rPr>
        <w:t xml:space="preserve">Для участия в Конкурсе отравляется заявка (в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Word</w:t>
      </w:r>
      <w:r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№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1) до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10.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01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.20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24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каждый коллектив, на адрес организаторов Конкурса: МБОУДО «ЦТ заводского района», ул. Федоровского </w:t>
      </w:r>
      <w:r>
        <w:rPr>
          <w:rFonts w:ascii="Times New Roman" w:hAnsi="Times New Roman" w:cs="Times New Roman"/>
          <w:sz w:val="28"/>
          <w:szCs w:val="28"/>
        </w:rPr>
        <w:t xml:space="preserve">22, на</w:t>
      </w:r>
      <w:r>
        <w:rPr>
          <w:rFonts w:ascii="Times New Roman" w:hAnsi="Times New Roman" w:cs="Times New Roman"/>
          <w:sz w:val="28"/>
          <w:szCs w:val="28"/>
        </w:rPr>
        <w:t xml:space="preserve"> е-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tooltip="mailto:zmeikina.vika@yandex.ru" w:history="1"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zmeikina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vika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@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yandex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утвержденной формы (приложение 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Убедитесь, что Ваша заявка зарегистрирована! Заявки присылать в формате word, фотографированные и сканированные документы не рассматриваются.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Победители и призеры районного Конкурса (Гран-При, 1, 2, 3 место) </w:t>
      </w:r>
      <w:r>
        <w:rPr>
          <w:rFonts w:ascii="Times New Roman" w:hAnsi="Times New Roman" w:cs="Times New Roman"/>
          <w:sz w:val="28"/>
          <w:szCs w:val="28"/>
        </w:rPr>
        <w:t xml:space="preserve">принимают участие</w:t>
      </w:r>
      <w:r>
        <w:rPr>
          <w:rFonts w:ascii="Times New Roman" w:hAnsi="Times New Roman" w:cs="Times New Roman"/>
          <w:sz w:val="28"/>
          <w:szCs w:val="28"/>
        </w:rPr>
        <w:t xml:space="preserve"> в городском Конкурсе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Организаторы оставляют за собой право изменений сроков проведения конкурса!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>
        <w:rPr>
          <w:rFonts w:ascii="Times New Roman" w:hAnsi="Times New Roman" w:cs="Times New Roman"/>
          <w:sz w:val="28"/>
          <w:szCs w:val="28"/>
        </w:rPr>
        <w:t xml:space="preserve">Конкурс проводится в разных жанрах театрального направления.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sz w:val="28"/>
          <w:szCs w:val="28"/>
        </w:rPr>
        <w:t xml:space="preserve">. Номинации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районного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Конкурса: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8"/>
        <w:ind w:left="0" w:right="0" w:firstLine="709"/>
        <w:jc w:val="both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театральное искусство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9"/>
        <w:numPr>
          <w:ilvl w:val="0"/>
          <w:numId w:val="41"/>
        </w:numPr>
        <w:ind w:left="992" w:right="0" w:hanging="283"/>
        <w:jc w:val="both"/>
        <w:spacing w:after="0" w:line="240" w:lineRule="auto"/>
        <w:tabs>
          <w:tab w:val="left" w:pos="142" w:leader="none"/>
          <w:tab w:val="left" w:pos="284" w:leader="none"/>
        </w:tabs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драматический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театр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(отрывок из спектакля, драматический спектакль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- не более 20 минут;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pStyle w:val="989"/>
        <w:numPr>
          <w:ilvl w:val="0"/>
          <w:numId w:val="41"/>
        </w:numPr>
        <w:ind w:left="992" w:right="0" w:hanging="283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театр миниатюр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 (небольшие одноактные пьесы и театральные постановки комедийных и сатирических жанров, которым свойственны гротесковые и пародийные направления)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– не более 15 минут;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numPr>
          <w:ilvl w:val="0"/>
          <w:numId w:val="9"/>
        </w:numPr>
        <w:ind w:left="993" w:right="0" w:hanging="284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музыкальный театр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(мюзикл, данс-спектакль)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– не более 20 минут;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pStyle w:val="989"/>
        <w:numPr>
          <w:ilvl w:val="0"/>
          <w:numId w:val="25"/>
        </w:numPr>
        <w:ind w:left="993" w:right="0" w:hanging="284"/>
        <w:jc w:val="both"/>
        <w:spacing w:after="0" w:line="240" w:lineRule="auto"/>
        <w:tabs>
          <w:tab w:val="left" w:pos="142" w:leader="none"/>
          <w:tab w:val="left" w:pos="284" w:leader="none"/>
          <w:tab w:val="left" w:pos="1070" w:leader="none"/>
        </w:tabs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сказка- только для дошкольных образовательных учреждений – не более 15 мин.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</w:p>
    <w:p>
      <w:pPr>
        <w:ind w:left="710"/>
        <w:jc w:val="both"/>
        <w:spacing w:after="0" w:line="240" w:lineRule="auto"/>
        <w:tabs>
          <w:tab w:val="left" w:pos="142" w:leader="none"/>
          <w:tab w:val="left" w:pos="284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- театральное творчество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9"/>
        </w:numPr>
        <w:ind w:left="993" w:hanging="283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театры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моды;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numPr>
          <w:ilvl w:val="0"/>
          <w:numId w:val="9"/>
        </w:numPr>
        <w:ind w:left="993" w:hanging="283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театры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кукол- не более 20 минут;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</w:p>
    <w:p>
      <w:pPr>
        <w:pStyle w:val="989"/>
        <w:numPr>
          <w:ilvl w:val="0"/>
          <w:numId w:val="45"/>
        </w:numPr>
        <w:ind w:left="992" w:right="0" w:hanging="283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пластический театр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(пантомима,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пластический этюд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  <w:t xml:space="preserve"> – не более 15 минут;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</w:p>
    <w:p>
      <w:pPr>
        <w:pStyle w:val="989"/>
        <w:numPr>
          <w:ilvl w:val="0"/>
          <w:numId w:val="45"/>
        </w:numPr>
        <w:ind w:left="992" w:right="0" w:hanging="283"/>
        <w:jc w:val="both"/>
        <w:spacing w:after="0" w:line="240" w:lineRule="auto"/>
        <w:tabs>
          <w:tab w:val="left" w:pos="142" w:leader="none"/>
          <w:tab w:val="left" w:pos="284" w:leader="none"/>
          <w:tab w:val="left" w:pos="1276" w:leader="none"/>
        </w:tabs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фольклорный театр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</w:rPr>
        <w:t xml:space="preserve">(народная драма, театр «Петрушки», обрядовые    действия)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 – не более 15 минут;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</w:p>
    <w:p>
      <w:pPr>
        <w:numPr>
          <w:ilvl w:val="0"/>
          <w:numId w:val="9"/>
        </w:numPr>
        <w:ind w:left="993" w:hanging="283"/>
        <w:jc w:val="both"/>
        <w:spacing w:after="0" w:line="240" w:lineRule="auto"/>
        <w:tabs>
          <w:tab w:val="left" w:pos="142" w:leader="none"/>
          <w:tab w:val="left" w:pos="284" w:leader="none"/>
          <w:tab w:val="clear" w:pos="1070" w:leader="none"/>
        </w:tabs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иные формы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</w:rPr>
        <w:t xml:space="preserve"> (скетчи, миниатюры, этюды)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  <w:t xml:space="preserve"> – не более 10 минут;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</w:p>
    <w:p>
      <w:pPr>
        <w:pStyle w:val="989"/>
        <w:numPr>
          <w:ilvl w:val="0"/>
          <w:numId w:val="48"/>
        </w:numPr>
        <w:ind w:left="709" w:right="0" w:firstLine="0"/>
        <w:jc w:val="both"/>
        <w:spacing w:after="0" w:line="240" w:lineRule="auto"/>
        <w:tabs>
          <w:tab w:val="left" w:pos="142" w:leader="none"/>
          <w:tab w:val="left" w:pos="284" w:leader="none"/>
          <w:tab w:val="left" w:pos="1070" w:leader="none"/>
        </w:tabs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х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удожественное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(исполнение произведения одним участником) 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 - не более 4 минут.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  <w:r>
        <w:rPr>
          <w:rFonts w:ascii="Times New Roman" w:hAnsi="Times New Roman" w:eastAsia="Times New Roman" w:cs="Times New Roman"/>
          <w:bCs w:val="0"/>
          <w:i w:val="0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- театральное искусство «военно- патриотического направления»</w:t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</w:p>
    <w:p>
      <w:pPr>
        <w:pStyle w:val="989"/>
        <w:numPr>
          <w:ilvl w:val="0"/>
          <w:numId w:val="24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литературно – музыкальная композиция – не более 4 минут; 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</w:p>
    <w:p>
      <w:pPr>
        <w:pStyle w:val="989"/>
        <w:numPr>
          <w:ilvl w:val="0"/>
          <w:numId w:val="24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художественное слово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(исполнение произведения одним участником)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– не более 4 минут.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        </w:t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театральный коллектив 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районный </w:t>
      </w:r>
      <w:r>
        <w:rPr>
          <w:rFonts w:ascii="Times New Roman" w:hAnsi="Times New Roman" w:cs="Times New Roman"/>
          <w:sz w:val="28"/>
          <w:szCs w:val="28"/>
        </w:rPr>
        <w:t xml:space="preserve">Конкурс одну творческую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работу</w:t>
      </w:r>
      <w:r>
        <w:rPr>
          <w:rFonts w:ascii="Times New Roman" w:hAnsi="Times New Roman" w:cs="Times New Roman"/>
          <w:sz w:val="28"/>
          <w:szCs w:val="28"/>
        </w:rPr>
        <w:t xml:space="preserve">: спектакль, отрывок из спектакля; сцену из спектакля, законченную по смыслу (допускается сценарная, текстовая и режиссерская обработка оригинального произведения) продолжительностью </w:t>
      </w:r>
      <w:r>
        <w:rPr>
          <w:rFonts w:ascii="Times New Roman" w:hAnsi="Times New Roman" w:cs="Times New Roman"/>
          <w:b/>
          <w:sz w:val="28"/>
          <w:szCs w:val="28"/>
        </w:rPr>
        <w:t xml:space="preserve">не более 20 минут – коллективы 1 и 2 лиги.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случае превышения участниками установленных временных рамок жюри Конкурса оставляют за собой право остановки сценического действия.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день проведения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более точной и эффективной работы звуко</w:t>
      </w:r>
      <w:r>
        <w:rPr>
          <w:rFonts w:ascii="Times New Roman" w:hAnsi="Times New Roman" w:cs="Times New Roman"/>
          <w:sz w:val="28"/>
          <w:szCs w:val="28"/>
        </w:rPr>
        <w:t xml:space="preserve">оп</w:t>
      </w:r>
      <w:r>
        <w:rPr>
          <w:rFonts w:ascii="Times New Roman" w:hAnsi="Times New Roman" w:cs="Times New Roman"/>
          <w:sz w:val="28"/>
          <w:szCs w:val="28"/>
        </w:rPr>
        <w:t xml:space="preserve">ератора</w:t>
      </w:r>
      <w:r>
        <w:rPr>
          <w:rFonts w:ascii="Times New Roman" w:hAnsi="Times New Roman" w:cs="Times New Roman"/>
          <w:sz w:val="28"/>
          <w:szCs w:val="28"/>
        </w:rPr>
        <w:t xml:space="preserve"> на время спектакля, необходимо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присутств</w:t>
      </w:r>
      <w:r>
        <w:rPr>
          <w:rFonts w:ascii="Times New Roman" w:hAnsi="Times New Roman" w:cs="Times New Roman"/>
          <w:b/>
          <w:sz w:val="28"/>
          <w:szCs w:val="28"/>
        </w:rPr>
        <w:t xml:space="preserve">ие представителя от коллектива</w:t>
      </w:r>
      <w:r>
        <w:rPr>
          <w:rFonts w:ascii="Times New Roman" w:hAnsi="Times New Roman" w:cs="Times New Roman"/>
          <w:b/>
          <w:sz w:val="28"/>
          <w:szCs w:val="28"/>
        </w:rPr>
        <w:t xml:space="preserve">, контролирующего музыкальное сопровождение в течение всего выступления коллектива.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к выступлению и установки необходимой декорации на сцене каждому коллективу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 необходимости) предоставляется не более 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трех минут.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участников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 xml:space="preserve">определены следующие возрастные категории, кроме номинации «театральное искусство «военно- патриотического направления»: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5-6 лет;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7-9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10-13 лет;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14-17 лет;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18+ ( художественное слово);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смешанная группа (номинация </w:t>
      </w:r>
      <w:r>
        <w:rPr>
          <w:rFonts w:ascii="Times New Roman" w:hAnsi="Times New Roman" w:cs="Times New Roman"/>
          <w:sz w:val="28"/>
          <w:szCs w:val="28"/>
        </w:rPr>
        <w:t xml:space="preserve">«театральное искусство «военно- патриотического направления»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5.</w:t>
      </w: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Жанр и форма индивидуального выступления – свободная: поэтическая, п</w:t>
      </w:r>
      <w:r>
        <w:rPr>
          <w:rFonts w:ascii="Times New Roman" w:hAnsi="Times New Roman" w:cs="Times New Roman"/>
          <w:sz w:val="28"/>
          <w:szCs w:val="28"/>
        </w:rPr>
        <w:t xml:space="preserve">розаическая, драматическая. На К</w:t>
      </w:r>
      <w:r>
        <w:rPr>
          <w:rFonts w:ascii="Times New Roman" w:hAnsi="Times New Roman" w:cs="Times New Roman"/>
          <w:sz w:val="28"/>
          <w:szCs w:val="28"/>
        </w:rPr>
        <w:t xml:space="preserve">онкурс могут быть представлен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одно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– на выбор участника Конкурса.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может быть: отрывок из </w:t>
      </w:r>
      <w:r>
        <w:rPr>
          <w:rFonts w:ascii="Times New Roman" w:hAnsi="Times New Roman" w:cs="Times New Roman"/>
          <w:sz w:val="28"/>
          <w:szCs w:val="28"/>
        </w:rPr>
        <w:t xml:space="preserve">любой театральной</w:t>
      </w:r>
      <w:r>
        <w:rPr>
          <w:rFonts w:ascii="Times New Roman" w:hAnsi="Times New Roman" w:cs="Times New Roman"/>
          <w:sz w:val="28"/>
          <w:szCs w:val="28"/>
        </w:rPr>
        <w:t xml:space="preserve"> пьес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монологи героев любимых произведений российских или зарубежных авторов и т.д., </w:t>
      </w:r>
      <w:r>
        <w:rPr>
          <w:rFonts w:ascii="Times New Roman" w:hAnsi="Times New Roman" w:cs="Times New Roman"/>
          <w:b/>
          <w:sz w:val="28"/>
          <w:szCs w:val="28"/>
        </w:rPr>
        <w:t xml:space="preserve">декламируемых по памяти</w:t>
      </w:r>
      <w:r>
        <w:rPr>
          <w:rFonts w:ascii="Times New Roman" w:hAnsi="Times New Roman" w:cs="Times New Roman"/>
          <w:sz w:val="28"/>
          <w:szCs w:val="28"/>
        </w:rPr>
        <w:t xml:space="preserve">. Допускается сокращение литературного материала внутри выбранного отрывка.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5.</w:t>
      </w:r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 выступления каждого чтеца – </w:t>
      </w:r>
      <w:r>
        <w:rPr>
          <w:rFonts w:ascii="Times New Roman" w:hAnsi="Times New Roman" w:cs="Times New Roman"/>
          <w:b/>
          <w:sz w:val="28"/>
          <w:szCs w:val="28"/>
        </w:rPr>
        <w:t xml:space="preserve">не более 4 минут.</w:t>
      </w:r>
      <w:r>
        <w:rPr>
          <w:rFonts w:ascii="Times New Roman" w:hAnsi="Times New Roman" w:cs="Times New Roman"/>
          <w:sz w:val="28"/>
          <w:szCs w:val="28"/>
        </w:rPr>
        <w:t xml:space="preserve"> Во время выступления могут быть использованы различные костюмы, реквизит. Участник не имеет права использовать запись голоса. Участники работают на сцене без микрофона.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В случае превышения участникам установленных временных рамок жюри Конкурса оставляют за собой право остановки выступления.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детских театров моды на Конкурс допускается одна коллекция от творческого коллектива – до 8 моделей (группа поддержки не допускается). Время демонстрации коллекции- 3-3,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 минуты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3.6.1.</w:t>
      </w:r>
      <w:r>
        <w:rPr>
          <w:rFonts w:ascii="Times New Roman" w:hAnsi="Times New Roman" w:cs="Times New Roman"/>
          <w:sz w:val="28"/>
          <w:szCs w:val="28"/>
        </w:rPr>
        <w:t xml:space="preserve"> Коллекция должна раскрывать заявленную номинацию,  учитывать возраст участников и использовать ноу-хау современной моды (необычное решение художника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 костюмам, модельера).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Номинации: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numPr>
          <w:ilvl w:val="0"/>
          <w:numId w:val="27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Театральный и фантазийный костюм;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numPr>
          <w:ilvl w:val="0"/>
          <w:numId w:val="27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Современный молодежный костюм;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numPr>
          <w:ilvl w:val="0"/>
          <w:numId w:val="27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Народный стилизованный костюм.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3.6.2.</w:t>
      </w:r>
      <w:r>
        <w:rPr>
          <w:rFonts w:ascii="Times New Roman" w:hAnsi="Times New Roman" w:cs="Times New Roman"/>
          <w:sz w:val="28"/>
          <w:szCs w:val="28"/>
        </w:rPr>
        <w:t xml:space="preserve"> В коллекции могут использоваться любые ткани и применяться различные приемы декорирования.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Коллекция должна быть отшита в 2023-2024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Коллекция из бумаги, полиэтилена, вторсырья на Конкурс не допускается.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Изменения заявленного репертуара не </w:t>
      </w:r>
      <w:r>
        <w:rPr>
          <w:rFonts w:ascii="Times New Roman" w:hAnsi="Times New Roman" w:cs="Times New Roman"/>
          <w:b/>
          <w:sz w:val="28"/>
          <w:szCs w:val="28"/>
        </w:rPr>
        <w:t xml:space="preserve">допускаются</w:t>
      </w:r>
      <w:r>
        <w:rPr>
          <w:rFonts w:ascii="Times New Roman" w:hAnsi="Times New Roman" w:cs="Times New Roman"/>
          <w:b/>
          <w:sz w:val="28"/>
          <w:szCs w:val="28"/>
        </w:rPr>
        <w:t xml:space="preserve">!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90"/>
        <w:ind w:left="0"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3.7. </w:t>
      </w:r>
      <w:r>
        <w:rPr>
          <w:rFonts w:ascii="Times New Roman" w:hAnsi="Times New Roman" w:cs="Times New Roman"/>
          <w:sz w:val="28"/>
          <w:szCs w:val="28"/>
        </w:rPr>
        <w:t xml:space="preserve">Для озвучивания спектакля допускается использование записи фонограммы в собственном исполнении (+1).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В сценической работе </w:t>
      </w:r>
      <w:r>
        <w:rPr>
          <w:rFonts w:ascii="Times New Roman" w:hAnsi="Times New Roman" w:cs="Times New Roman"/>
          <w:sz w:val="28"/>
          <w:szCs w:val="28"/>
        </w:rPr>
        <w:t xml:space="preserve">детского театрального коллектива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допускается участие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едагогов</w:t>
      </w:r>
      <w:r>
        <w:rPr>
          <w:rFonts w:ascii="Times New Roman" w:hAnsi="Times New Roman" w:cs="Times New Roman"/>
          <w:sz w:val="28"/>
          <w:szCs w:val="28"/>
        </w:rPr>
        <w:t xml:space="preserve"> (либо выпускников данного коллектива)</w:t>
      </w:r>
      <w:r>
        <w:rPr>
          <w:rFonts w:ascii="Times New Roman" w:hAnsi="Times New Roman" w:cs="Times New Roman"/>
          <w:i/>
          <w:sz w:val="28"/>
          <w:szCs w:val="28"/>
        </w:rPr>
        <w:t xml:space="preserve">, но не более 20%</w:t>
      </w:r>
      <w:r>
        <w:rPr>
          <w:rFonts w:ascii="Times New Roman" w:hAnsi="Times New Roman" w:cs="Times New Roman"/>
          <w:sz w:val="28"/>
          <w:szCs w:val="28"/>
        </w:rPr>
        <w:t xml:space="preserve"> от общего состава участников спектакля. Педагоги (выпускники) могут играть только второстепенные роли, главные роли спектакля играют дети. В противном случае жюри оставляет за собой право уменьшить общее количество баллов на 20%.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.9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Каждый коллектив - участник </w:t>
      </w:r>
      <w:r>
        <w:rPr>
          <w:rFonts w:ascii="Times New Roman" w:hAnsi="Times New Roman" w:cs="Times New Roman"/>
          <w:sz w:val="28"/>
          <w:szCs w:val="28"/>
        </w:rPr>
        <w:t xml:space="preserve">районного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готовит для жюри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программк</w:t>
      </w:r>
      <w:r>
        <w:rPr>
          <w:rFonts w:ascii="Times New Roman" w:hAnsi="Times New Roman" w:cs="Times New Roman"/>
          <w:b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образовательного учреждения, названия коллектива, названия представленной работы, автора, действующих лиц и исполнителей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их возраст и класс -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обязательно!</w:t>
      </w:r>
      <w:r>
        <w:rPr>
          <w:rFonts w:ascii="Times New Roman" w:hAnsi="Times New Roman" w:cs="Times New Roman"/>
          <w:sz w:val="28"/>
          <w:szCs w:val="28"/>
        </w:rPr>
        <w:t xml:space="preserve">), ФИО (полностью) режиссера и других педагогов, участвовавших в подготовке спектакля.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3.10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Конкурсная программа будет разделена по номинациям и сообщаться дополнительно информационным письмом в учреждения и на сайте МБОУ ДО «ЦТ Завадского района» г. Кемерово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</w:t>
      </w:r>
      <w:r>
        <w:rPr>
          <w:rFonts w:ascii="Times New Roman" w:hAnsi="Times New Roman" w:cs="Times New Roman"/>
          <w:sz w:val="28"/>
          <w:szCs w:val="28"/>
        </w:rPr>
        <w:t xml:space="preserve">районного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создается оргкомитет из представителей учредителей и организаторов Конкурса.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Оргкомитет имеет право: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и обрабатывать заявки;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рассматривать заявки, п</w:t>
      </w:r>
      <w:r>
        <w:rPr>
          <w:rFonts w:ascii="Times New Roman" w:hAnsi="Times New Roman" w:cs="Times New Roman"/>
          <w:sz w:val="28"/>
          <w:szCs w:val="28"/>
        </w:rPr>
        <w:t xml:space="preserve">оступившие позднее указанного с</w:t>
      </w:r>
      <w:r>
        <w:rPr>
          <w:rFonts w:ascii="Times New Roman" w:hAnsi="Times New Roman" w:cs="Times New Roman"/>
          <w:sz w:val="28"/>
          <w:szCs w:val="28"/>
        </w:rPr>
        <w:t xml:space="preserve">рока;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утверждать состав жюри, для оценки конкурсных работ в соответствие с критериями оценки настоящего положения;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spacing w:line="240" w:lineRule="auto"/>
        <w:tabs>
          <w:tab w:val="left" w:pos="85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оставлять за собой право не принимать </w:t>
      </w:r>
      <w:r>
        <w:rPr>
          <w:rFonts w:ascii="Times New Roman" w:hAnsi="Times New Roman" w:cs="Times New Roman"/>
          <w:sz w:val="28"/>
          <w:szCs w:val="28"/>
        </w:rPr>
        <w:t xml:space="preserve">работы, не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соответствующие направлению конкурса;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работу в период проведения Конкурса;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информационную поддержку Конкурса;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подводить итоги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публиковать результаты Конкурса на сайте «Центр творчества Заводского района» г. Кемерово;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8"/>
        <w:numPr>
          <w:ilvl w:val="0"/>
          <w:numId w:val="74"/>
        </w:numPr>
        <w:ind w:left="992" w:right="0" w:hanging="283"/>
        <w:jc w:val="both"/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подать заявку на победителей районного этапа (Гран-при, 1, 2, 3 место), для участия в городском многожанровом конкурсе детских театральных коллективов и индивидуальных исполнителей  «Театр МногоЛИК и МногоГРАНЕН».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8"/>
        <w:ind w:left="0" w:right="0" w:firstLine="0"/>
        <w:jc w:val="both"/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Критерии оценки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театральных коллективов</w:t>
      </w:r>
      <w:r>
        <w:rPr>
          <w:rFonts w:ascii="Times New Roman" w:hAnsi="Times New Roman" w:cs="Times New Roman"/>
          <w:i/>
          <w:sz w:val="28"/>
          <w:szCs w:val="28"/>
        </w:rPr>
        <w:t xml:space="preserve">: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оответствие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епертуара возрасту исполнителей;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удожественная</w:t>
      </w:r>
      <w:r>
        <w:rPr>
          <w:rFonts w:ascii="Times New Roman" w:hAnsi="Times New Roman" w:cs="Times New Roman"/>
          <w:sz w:val="28"/>
          <w:szCs w:val="28"/>
        </w:rPr>
        <w:t xml:space="preserve"> ценность драматургического материала, глубина осмысления, полнота и убедительнос</w:t>
      </w:r>
      <w:r>
        <w:rPr>
          <w:rFonts w:ascii="Times New Roman" w:hAnsi="Times New Roman" w:cs="Times New Roman"/>
          <w:sz w:val="28"/>
          <w:szCs w:val="28"/>
        </w:rPr>
        <w:t xml:space="preserve">ть воплощения темы произведения;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риги</w:t>
      </w:r>
      <w:r>
        <w:rPr>
          <w:rFonts w:ascii="Times New Roman" w:hAnsi="Times New Roman" w:cs="Times New Roman"/>
          <w:sz w:val="28"/>
          <w:szCs w:val="28"/>
        </w:rPr>
        <w:t xml:space="preserve">нальность</w:t>
      </w:r>
      <w:r>
        <w:rPr>
          <w:rFonts w:ascii="Times New Roman" w:hAnsi="Times New Roman" w:cs="Times New Roman"/>
          <w:sz w:val="28"/>
          <w:szCs w:val="28"/>
        </w:rPr>
        <w:t xml:space="preserve"> режиссерского замысла;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сценическая</w:t>
      </w:r>
      <w:r>
        <w:rPr>
          <w:rFonts w:ascii="Times New Roman" w:hAnsi="Times New Roman" w:cs="Times New Roman"/>
          <w:sz w:val="28"/>
          <w:szCs w:val="28"/>
        </w:rPr>
        <w:t xml:space="preserve"> культура показа;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-76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ктерское</w:t>
      </w:r>
      <w:r>
        <w:rPr>
          <w:rFonts w:ascii="Times New Roman" w:hAnsi="Times New Roman" w:cs="Times New Roman"/>
          <w:sz w:val="28"/>
          <w:szCs w:val="28"/>
        </w:rPr>
        <w:t xml:space="preserve"> и исполнительское мастерство (выразительность и эмоциональность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исполни</w:t>
      </w:r>
      <w:r>
        <w:rPr>
          <w:rFonts w:ascii="Times New Roman" w:hAnsi="Times New Roman" w:cs="Times New Roman"/>
          <w:sz w:val="28"/>
          <w:szCs w:val="28"/>
        </w:rPr>
        <w:t xml:space="preserve">телей, техника исполнения роли);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сценическая</w:t>
      </w:r>
      <w:r>
        <w:rPr>
          <w:rFonts w:ascii="Times New Roman" w:hAnsi="Times New Roman" w:cs="Times New Roman"/>
          <w:sz w:val="28"/>
          <w:szCs w:val="28"/>
        </w:rPr>
        <w:t xml:space="preserve"> речь исполнителей;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ценография</w:t>
      </w:r>
      <w:r>
        <w:rPr>
          <w:rFonts w:ascii="Times New Roman" w:hAnsi="Times New Roman" w:cs="Times New Roman"/>
          <w:sz w:val="28"/>
          <w:szCs w:val="28"/>
        </w:rPr>
        <w:t xml:space="preserve"> (художественное оформление теат</w:t>
      </w:r>
      <w:r>
        <w:rPr>
          <w:rFonts w:ascii="Times New Roman" w:hAnsi="Times New Roman" w:cs="Times New Roman"/>
          <w:sz w:val="28"/>
          <w:szCs w:val="28"/>
        </w:rPr>
        <w:t xml:space="preserve">ральной сцены);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оформление</w:t>
      </w:r>
      <w:r>
        <w:rPr>
          <w:rFonts w:ascii="Times New Roman" w:hAnsi="Times New Roman" w:cs="Times New Roman"/>
          <w:sz w:val="28"/>
          <w:szCs w:val="28"/>
        </w:rPr>
        <w:t xml:space="preserve"> (костюмы, грим, декорации, освещение, рекви</w:t>
      </w:r>
      <w:r>
        <w:rPr>
          <w:rFonts w:ascii="Times New Roman" w:hAnsi="Times New Roman" w:cs="Times New Roman"/>
          <w:sz w:val="28"/>
          <w:szCs w:val="28"/>
        </w:rPr>
        <w:t xml:space="preserve">зит, музыкальное сопровождение);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56"/>
        </w:numPr>
        <w:ind w:left="992" w:right="0" w:hanging="283"/>
        <w:jc w:val="both"/>
        <w:spacing w:after="0" w:line="240" w:lineRule="auto"/>
        <w:tabs>
          <w:tab w:val="clear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ластический</w:t>
      </w:r>
      <w:r>
        <w:rPr>
          <w:rFonts w:ascii="Times New Roman" w:hAnsi="Times New Roman" w:cs="Times New Roman"/>
          <w:sz w:val="28"/>
          <w:szCs w:val="28"/>
        </w:rPr>
        <w:t xml:space="preserve"> образ спектакля (пластическое решение, пластическая выразительность актерского исполнения, пластическое разнообразие рисунка спектакля).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1"/>
          <w:numId w:val="19"/>
        </w:numPr>
        <w:ind w:left="1276" w:right="0" w:hanging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Для индивидуальных исполнителей: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989"/>
        <w:numPr>
          <w:ilvl w:val="0"/>
          <w:numId w:val="66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ыбор</w:t>
      </w:r>
      <w:r>
        <w:rPr>
          <w:rFonts w:ascii="Times New Roman" w:hAnsi="Times New Roman" w:cs="Times New Roman"/>
          <w:sz w:val="28"/>
          <w:szCs w:val="28"/>
        </w:rPr>
        <w:t xml:space="preserve"> текста произведения: </w:t>
      </w:r>
      <w:r>
        <w:rPr>
          <w:rFonts w:ascii="Times New Roman" w:hAnsi="Times New Roman" w:cs="Times New Roman"/>
          <w:sz w:val="28"/>
          <w:szCs w:val="28"/>
        </w:rPr>
        <w:t xml:space="preserve">органичность выбранного произведения исполнителю;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66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</w:t>
      </w:r>
      <w:r>
        <w:rPr>
          <w:rFonts w:ascii="Times New Roman" w:hAnsi="Times New Roman" w:cs="Times New Roman"/>
          <w:sz w:val="28"/>
          <w:szCs w:val="28"/>
        </w:rPr>
        <w:t xml:space="preserve">рамотная</w:t>
      </w:r>
      <w:r>
        <w:rPr>
          <w:rFonts w:ascii="Times New Roman" w:hAnsi="Times New Roman" w:cs="Times New Roman"/>
          <w:sz w:val="28"/>
          <w:szCs w:val="28"/>
        </w:rPr>
        <w:t xml:space="preserve"> речь, применение средств</w:t>
      </w:r>
      <w:r>
        <w:rPr>
          <w:rFonts w:ascii="Times New Roman" w:hAnsi="Times New Roman" w:cs="Times New Roman"/>
          <w:sz w:val="28"/>
          <w:szCs w:val="28"/>
        </w:rPr>
        <w:t xml:space="preserve"> выразительного чтения (логических ударений, интонирования, темпа</w:t>
      </w:r>
      <w:r>
        <w:rPr>
          <w:rFonts w:ascii="Times New Roman" w:hAnsi="Times New Roman" w:cs="Times New Roman"/>
          <w:sz w:val="28"/>
          <w:szCs w:val="28"/>
        </w:rPr>
        <w:t xml:space="preserve">, интонирования, тембра, эмоционально экспрессивной окрашенности выступления) для реализации художественного замысла автор</w:t>
      </w:r>
      <w:r>
        <w:rPr>
          <w:rFonts w:ascii="Times New Roman" w:hAnsi="Times New Roman" w:cs="Times New Roman"/>
          <w:sz w:val="28"/>
          <w:szCs w:val="28"/>
        </w:rPr>
        <w:t xml:space="preserve">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66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пособность</w:t>
      </w:r>
      <w:r>
        <w:rPr>
          <w:rFonts w:ascii="Times New Roman" w:hAnsi="Times New Roman" w:cs="Times New Roman"/>
          <w:sz w:val="28"/>
          <w:szCs w:val="28"/>
        </w:rPr>
        <w:t xml:space="preserve"> оказывать эстетическое, интеллектуальное и эмоциональное воздействие на зрителя.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67" w:right="0" w:firstLine="142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t xml:space="preserve">4.3.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коллективов детских театров моды: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9"/>
        <w:numPr>
          <w:ilvl w:val="0"/>
          <w:numId w:val="70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полнота</w:t>
      </w:r>
      <w:r>
        <w:rPr>
          <w:rFonts w:ascii="Times New Roman" w:hAnsi="Times New Roman" w:cs="Times New Roman"/>
          <w:sz w:val="28"/>
          <w:szCs w:val="28"/>
        </w:rPr>
        <w:t xml:space="preserve"> раскрытия выбранный темы;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70"/>
        </w:numPr>
        <w:ind w:left="992" w:right="0" w:hanging="283"/>
        <w:jc w:val="both"/>
        <w:spacing w:after="0" w:line="240" w:lineRule="auto"/>
        <w:tabs>
          <w:tab w:val="left" w:pos="568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оваторство</w:t>
      </w:r>
      <w:r>
        <w:rPr>
          <w:rFonts w:ascii="Times New Roman" w:hAnsi="Times New Roman" w:cs="Times New Roman"/>
          <w:sz w:val="28"/>
          <w:szCs w:val="28"/>
        </w:rPr>
        <w:t xml:space="preserve">, творческий подход в исполнении материалов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технологических решений;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70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зрелищность</w:t>
      </w:r>
      <w:r>
        <w:rPr>
          <w:rFonts w:ascii="Times New Roman" w:hAnsi="Times New Roman" w:cs="Times New Roman"/>
          <w:sz w:val="28"/>
          <w:szCs w:val="28"/>
        </w:rPr>
        <w:t xml:space="preserve">, театральность, талантливое образное решение;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numPr>
          <w:ilvl w:val="0"/>
          <w:numId w:val="70"/>
        </w:numPr>
        <w:ind w:left="992" w:right="0" w:hanging="283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</w:t>
      </w:r>
      <w:r>
        <w:rPr>
          <w:rFonts w:ascii="Times New Roman" w:hAnsi="Times New Roman" w:cs="Times New Roman"/>
          <w:sz w:val="28"/>
          <w:szCs w:val="28"/>
        </w:rPr>
        <w:t xml:space="preserve"> и мастерство представленных коллекций.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9"/>
        <w:ind w:left="0" w:right="0"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jc w:val="center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Обеспечение безопасности участников Конкурса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Ответственность за обеспечение безопасности возлагается на руководителя группы участников Конкурса.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Участникам конкурса и сопровождающим лицам в обязательном порядке необходимо иметь сменную обувь (бахилы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jc w:val="center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8"/>
        <w:jc w:val="center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Н</w:t>
      </w:r>
      <w:r>
        <w:rPr>
          <w:rFonts w:ascii="Times New Roman" w:hAnsi="Times New Roman" w:cs="Times New Roman"/>
          <w:b/>
          <w:sz w:val="28"/>
          <w:szCs w:val="28"/>
        </w:rPr>
        <w:t xml:space="preserve">аграждение победителей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итогом Конкурса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</w:t>
      </w:r>
      <w:r>
        <w:rPr>
          <w:rFonts w:ascii="Times New Roman" w:hAnsi="Times New Roman" w:cs="Times New Roman"/>
          <w:sz w:val="28"/>
          <w:szCs w:val="28"/>
        </w:rPr>
        <w:t xml:space="preserve">районного </w:t>
      </w:r>
      <w:r>
        <w:rPr>
          <w:rFonts w:ascii="Times New Roman" w:hAnsi="Times New Roman" w:cs="Times New Roman"/>
          <w:sz w:val="28"/>
          <w:szCs w:val="28"/>
        </w:rPr>
        <w:t xml:space="preserve">Конкурса определяются победители (1 место) и призеры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III</w:t>
      </w:r>
      <w:r>
        <w:rPr>
          <w:rFonts w:ascii="Times New Roman" w:hAnsi="Times New Roman" w:cs="Times New Roman"/>
          <w:sz w:val="28"/>
          <w:szCs w:val="28"/>
        </w:rPr>
        <w:t xml:space="preserve"> места) в каждой возрастной категории каждой номинации.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6.2.</w:t>
      </w:r>
      <w:r>
        <w:rPr>
          <w:rFonts w:ascii="Times New Roman" w:hAnsi="Times New Roman" w:cs="Times New Roman"/>
          <w:sz w:val="28"/>
          <w:szCs w:val="28"/>
        </w:rPr>
        <w:t xml:space="preserve"> По решению жюри может быть определено Гран-при Конкурса (одно) и лучшие индивидуальные роли.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6.3.</w:t>
      </w:r>
      <w:r>
        <w:rPr>
          <w:rFonts w:ascii="Times New Roman" w:hAnsi="Times New Roman" w:cs="Times New Roman"/>
          <w:sz w:val="28"/>
          <w:szCs w:val="28"/>
        </w:rPr>
        <w:t xml:space="preserve"> Конкурсанты, победители и призеры</w:t>
      </w:r>
      <w:r>
        <w:rPr>
          <w:rFonts w:ascii="Times New Roman" w:hAnsi="Times New Roman" w:cs="Times New Roman"/>
          <w:sz w:val="28"/>
          <w:szCs w:val="28"/>
        </w:rPr>
        <w:t xml:space="preserve"> районного Конкурса</w:t>
      </w:r>
      <w:r>
        <w:rPr>
          <w:rFonts w:ascii="Times New Roman" w:hAnsi="Times New Roman" w:cs="Times New Roman"/>
          <w:sz w:val="28"/>
          <w:szCs w:val="28"/>
        </w:rPr>
        <w:t xml:space="preserve"> награждаются</w:t>
      </w:r>
      <w:r>
        <w:rPr>
          <w:rFonts w:ascii="Times New Roman" w:hAnsi="Times New Roman" w:cs="Times New Roman"/>
          <w:sz w:val="28"/>
          <w:szCs w:val="28"/>
        </w:rPr>
        <w:t xml:space="preserve"> дипломами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Территориального отдела образования Заводского района г. Кемерово.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6.4.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конкурентности в номинации либо недостаточном количестве набранных баллов, жюри вправе не присуждать призовые места.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6.5. </w:t>
      </w:r>
      <w:r>
        <w:rPr>
          <w:rFonts w:ascii="Times New Roman" w:hAnsi="Times New Roman" w:cs="Times New Roman"/>
          <w:sz w:val="28"/>
          <w:szCs w:val="28"/>
        </w:rPr>
        <w:t xml:space="preserve">Награждение состоится в день прохождения Конкурса.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sz w:val="28"/>
          <w:szCs w:val="28"/>
        </w:rPr>
        <w:t xml:space="preserve">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 публикуются на сайте</w:t>
      </w:r>
      <w:r>
        <w:rPr>
          <w:rFonts w:ascii="Times New Roman" w:hAnsi="Times New Roman" w:cs="Times New Roman"/>
          <w:sz w:val="28"/>
          <w:szCs w:val="28"/>
        </w:rPr>
        <w:t xml:space="preserve"> МБОУДО «ЦТ Заводского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г. Кемерово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709"/>
        <w:jc w:val="both"/>
        <w:spacing w:after="0" w:line="240" w:lineRule="auto"/>
        <w:rPr>
          <w:rFonts w:ascii="Times New Roman" w:hAnsi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 w:val="0"/>
          <w:iCs w:val="0"/>
          <w:sz w:val="28"/>
          <w:szCs w:val="28"/>
        </w:rPr>
        <w:t xml:space="preserve">6.</w:t>
      </w:r>
      <w:r>
        <w:rPr>
          <w:rFonts w:ascii="Times New Roman" w:hAnsi="Times New Roman" w:eastAsia="Times New Roman" w:cs="Times New Roman"/>
          <w:b/>
          <w:i w:val="0"/>
          <w:iCs w:val="0"/>
          <w:sz w:val="28"/>
          <w:szCs w:val="28"/>
        </w:rPr>
        <w:t xml:space="preserve">7.</w:t>
      </w:r>
      <w:r>
        <w:rPr>
          <w:rFonts w:ascii="Times New Roman" w:hAnsi="Times New Roman" w:eastAsia="Times New Roman" w:cs="Times New Roman"/>
          <w:b/>
          <w:i w:val="0"/>
          <w:iCs w:val="0"/>
          <w:color w:val="000000" w:themeColor="text1"/>
          <w:sz w:val="28"/>
          <w:szCs w:val="28"/>
        </w:rPr>
        <w:t xml:space="preserve"> О</w:t>
      </w:r>
      <w:r>
        <w:rPr>
          <w:rStyle w:val="996"/>
          <w:b/>
          <w:bCs/>
          <w:i w:val="0"/>
          <w:iCs w:val="0"/>
          <w:sz w:val="28"/>
          <w:szCs w:val="28"/>
        </w:rPr>
        <w:t xml:space="preserve">ценка жюри не обсуждается и не пересматривается. Претензии по поводу решения жюри не принимаются, протоколы конфиденциальны. </w:t>
      </w: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  <w:t xml:space="preserve">Апелляционные действия по работе членов жюри не принимаются и не рассматриваются. </w:t>
      </w: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</w: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</w:r>
    </w:p>
    <w:p>
      <w:pPr>
        <w:ind w:left="0" w:right="0" w:firstLine="142"/>
        <w:jc w:val="both"/>
        <w:spacing w:after="0" w:line="240" w:lineRule="auto"/>
        <w:rPr>
          <w:rFonts w:ascii="Times New Roman" w:hAnsi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</w: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</w:r>
      <w:r>
        <w:rPr>
          <w:rFonts w:ascii="Times New Roman" w:hAnsi="Times New Roman"/>
          <w:b/>
          <w:bCs/>
          <w:i w:val="0"/>
          <w:iCs w:val="0"/>
          <w:sz w:val="28"/>
          <w:szCs w:val="28"/>
        </w:rPr>
      </w:r>
    </w:p>
    <w:p>
      <w:pPr>
        <w:pStyle w:val="988"/>
        <w:ind w:firstLine="708"/>
        <w:jc w:val="both"/>
        <w:spacing w:line="240" w:lineRule="auto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Наградной материал после церемонии награждения хранится организаторами не более 10 дней. По окончании указанного срока наградной материал выдаваться не будет!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8"/>
          <w:szCs w:val="28"/>
        </w:rPr>
      </w:r>
    </w:p>
    <w:p>
      <w:pPr>
        <w:pStyle w:val="988"/>
        <w:ind w:firstLine="0"/>
        <w:jc w:val="both"/>
        <w:spacing w:line="276" w:lineRule="auto"/>
        <w:rPr>
          <w:rFonts w:ascii="Times New Roman" w:hAnsi="Times New Roman" w:cs="Times New Roman"/>
          <w:bCs w:val="0"/>
          <w:i w:val="0"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cs="Times New Roman"/>
          <w:bCs w:val="0"/>
          <w:i w:val="0"/>
          <w:iCs/>
          <w:sz w:val="28"/>
          <w:szCs w:val="28"/>
        </w:rPr>
      </w:r>
      <w:r>
        <w:rPr>
          <w:rFonts w:ascii="Times New Roman" w:hAnsi="Times New Roman" w:cs="Times New Roman"/>
          <w:bCs w:val="0"/>
          <w:i w:val="0"/>
          <w:iCs/>
          <w:sz w:val="28"/>
          <w:szCs w:val="28"/>
        </w:rPr>
      </w:r>
    </w:p>
    <w:p>
      <w:pPr>
        <w:pStyle w:val="989"/>
        <w:ind w:left="0" w:right="0" w:firstLine="0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</w:t>
      </w:r>
      <w:r>
        <w:rPr>
          <w:rFonts w:ascii="Times New Roman" w:hAnsi="Times New Roman" w:cs="Times New Roman"/>
          <w:b/>
          <w:sz w:val="28"/>
          <w:szCs w:val="28"/>
        </w:rPr>
        <w:t xml:space="preserve">. Заявка на участие в Конкурсе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</w:t>
      </w:r>
      <w:r>
        <w:rPr>
          <w:rFonts w:ascii="Times New Roman" w:hAnsi="Times New Roman" w:cs="Times New Roman"/>
          <w:b/>
          <w:sz w:val="28"/>
          <w:szCs w:val="28"/>
        </w:rPr>
        <w:t xml:space="preserve">.1.</w:t>
      </w:r>
      <w:r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>
        <w:rPr>
          <w:rFonts w:ascii="Times New Roman" w:hAnsi="Times New Roman" w:cs="Times New Roman"/>
          <w:sz w:val="28"/>
          <w:szCs w:val="28"/>
        </w:rPr>
        <w:t xml:space="preserve">районном</w:t>
      </w:r>
      <w:r>
        <w:rPr>
          <w:rFonts w:ascii="Times New Roman" w:hAnsi="Times New Roman" w:cs="Times New Roman"/>
          <w:sz w:val="28"/>
          <w:szCs w:val="28"/>
        </w:rPr>
        <w:t xml:space="preserve"> Конкурсе </w:t>
      </w:r>
      <w:r>
        <w:rPr>
          <w:rFonts w:ascii="Times New Roman" w:hAnsi="Times New Roman" w:cs="Times New Roman"/>
          <w:sz w:val="28"/>
          <w:szCs w:val="28"/>
        </w:rPr>
        <w:t xml:space="preserve">заявки на участие подаются </w:t>
      </w:r>
      <w:r>
        <w:rPr>
          <w:rFonts w:ascii="Times New Roman" w:hAnsi="Times New Roman" w:cs="Times New Roman"/>
          <w:sz w:val="28"/>
          <w:szCs w:val="28"/>
        </w:rPr>
        <w:t xml:space="preserve">в срок до </w:t>
      </w:r>
      <w:r>
        <w:rPr>
          <w:rFonts w:ascii="Times New Roman" w:hAnsi="Times New Roman" w:cs="Times New Roman"/>
          <w:b/>
          <w:sz w:val="28"/>
          <w:szCs w:val="28"/>
        </w:rPr>
        <w:t xml:space="preserve"> 10.01.2024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года</w:t>
      </w:r>
      <w:r>
        <w:rPr>
          <w:rFonts w:ascii="Times New Roman" w:hAnsi="Times New Roman" w:cs="Times New Roman"/>
          <w:sz w:val="28"/>
          <w:szCs w:val="28"/>
        </w:rPr>
        <w:t xml:space="preserve"> направляют в адрес</w:t>
      </w:r>
      <w:r>
        <w:rPr>
          <w:rFonts w:ascii="Times New Roman" w:hAnsi="Times New Roman" w:cs="Times New Roman"/>
          <w:sz w:val="28"/>
          <w:szCs w:val="28"/>
        </w:rPr>
        <w:t xml:space="preserve"> МБОУДО «ЦТ Заводского </w:t>
      </w:r>
      <w:r>
        <w:rPr>
          <w:rFonts w:ascii="Times New Roman" w:hAnsi="Times New Roman" w:cs="Times New Roman"/>
          <w:sz w:val="28"/>
          <w:szCs w:val="28"/>
        </w:rPr>
        <w:t xml:space="preserve">района»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mailto:zmeikina.vika@yandex.ru" w:history="1"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zmeikina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vika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@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yandex</w:t>
        </w:r>
        <w:r>
          <w:rPr>
            <w:rStyle w:val="977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977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ПАКЕТ ДОКУМЕНТОВ</w:t>
      </w:r>
      <w:r>
        <w:rPr>
          <w:rFonts w:ascii="Times New Roman" w:hAnsi="Times New Roman" w:cs="Times New Roman"/>
          <w:sz w:val="28"/>
          <w:szCs w:val="28"/>
        </w:rPr>
        <w:t xml:space="preserve">, куда входят: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88"/>
        <w:numPr>
          <w:ilvl w:val="0"/>
          <w:numId w:val="10"/>
        </w:numPr>
        <w:ind w:left="1134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 образо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вательного учреждения (</w:t>
      </w:r>
      <w:r>
        <w:rPr>
          <w:rFonts w:ascii="Times New Roman" w:hAnsi="Times New Roman" w:cs="Times New Roman"/>
          <w:bCs/>
          <w:sz w:val="28"/>
          <w:szCs w:val="28"/>
        </w:rPr>
        <w:t xml:space="preserve">в формате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Word</w:t>
      </w:r>
      <w:r>
        <w:rPr>
          <w:rFonts w:ascii="Times New Roman" w:hAnsi="Times New Roman" w:cs="Times New Roman"/>
          <w:sz w:val="28"/>
          <w:szCs w:val="28"/>
        </w:rPr>
        <w:t xml:space="preserve"> Приложение №1)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numPr>
          <w:ilvl w:val="0"/>
          <w:numId w:val="10"/>
        </w:numPr>
        <w:ind w:left="1134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формате  МРЗ всех коллективов - участников Конкурса.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8"/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/>
      <w:bookmarkStart w:id="0" w:name="undefined"/>
      <w:r>
        <w:rPr>
          <w:rFonts w:ascii="Times New Roman" w:hAnsi="Times New Roman" w:cs="Times New Roman"/>
          <w:b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sz w:val="28"/>
          <w:szCs w:val="28"/>
        </w:rPr>
        <w:t xml:space="preserve">. Заключительное положение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Style w:val="988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</w:t>
      </w:r>
      <w:r>
        <w:rPr>
          <w:rFonts w:ascii="Times New Roman" w:hAnsi="Times New Roman" w:cs="Times New Roman"/>
          <w:bCs/>
          <w:sz w:val="28"/>
          <w:szCs w:val="28"/>
        </w:rPr>
        <w:t xml:space="preserve">.Вопросы</w:t>
      </w:r>
      <w:r>
        <w:rPr>
          <w:rFonts w:ascii="Times New Roman" w:hAnsi="Times New Roman" w:cs="Times New Roman"/>
          <w:bCs/>
          <w:sz w:val="28"/>
          <w:szCs w:val="28"/>
        </w:rPr>
        <w:t xml:space="preserve">, не отраженные в настоящем Положении, решаются Оргкомитетом Конкурса, исходя из своей компетенции в рамках сложившейся ситуации, и в соответствие с действующим законодательством Российской Федерации.</w:t>
      </w:r>
      <w:bookmarkEnd w:id="0"/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left="0" w:right="0" w:firstLine="0"/>
      </w:pPr>
      <w:r/>
      <w:r/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ind w:left="1134" w:firstLine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tabs>
          <w:tab w:val="left" w:pos="180" w:leader="none"/>
          <w:tab w:val="left" w:pos="900" w:leader="none"/>
          <w:tab w:val="left" w:pos="1080" w:leader="none"/>
          <w:tab w:val="left" w:pos="162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телефон:</w:t>
      </w:r>
      <w:r>
        <w:rPr>
          <w:rFonts w:ascii="Times New Roman" w:hAnsi="Times New Roman" w:cs="Times New Roman"/>
          <w:sz w:val="28"/>
          <w:szCs w:val="28"/>
        </w:rPr>
        <w:t xml:space="preserve"> (3842) 28-57-</w:t>
      </w:r>
      <w:r>
        <w:rPr>
          <w:rFonts w:ascii="Times New Roman" w:hAnsi="Times New Roman" w:cs="Times New Roman"/>
          <w:sz w:val="28"/>
          <w:szCs w:val="28"/>
        </w:rPr>
        <w:t xml:space="preserve">90 -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Виктория Сергеевна </w:t>
      </w:r>
      <w:r>
        <w:rPr>
          <w:rFonts w:ascii="Times New Roman" w:hAnsi="Times New Roman" w:cs="Times New Roman"/>
          <w:sz w:val="28"/>
          <w:szCs w:val="28"/>
        </w:rPr>
        <w:t xml:space="preserve">Змейкина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№1</w:t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</w:rPr>
      </w:r>
    </w:p>
    <w:p>
      <w:pPr>
        <w:ind w:firstLine="567"/>
        <w:jc w:val="right"/>
        <w:spacing w:after="0"/>
        <w:rPr>
          <w:rFonts w:ascii="Times New Roman" w:hAnsi="Times New Roman" w:eastAsia="MS Mincho" w:cs="Times New Roman"/>
          <w:b/>
          <w:iCs/>
          <w:sz w:val="28"/>
          <w:szCs w:val="28"/>
        </w:rPr>
      </w:pPr>
      <w:r>
        <w:rPr>
          <w:rFonts w:ascii="Times New Roman" w:hAnsi="Times New Roman" w:eastAsia="MS Mincho" w:cs="Times New Roman"/>
          <w:b/>
          <w:iCs/>
          <w:sz w:val="28"/>
          <w:szCs w:val="28"/>
        </w:rPr>
        <w:t xml:space="preserve">Образец заявки:</w:t>
      </w:r>
      <w:r>
        <w:rPr>
          <w:rFonts w:ascii="Times New Roman" w:hAnsi="Times New Roman" w:eastAsia="MS Mincho" w:cs="Times New Roman"/>
          <w:b/>
          <w:iCs/>
          <w:sz w:val="28"/>
          <w:szCs w:val="28"/>
        </w:rPr>
      </w:r>
      <w:r>
        <w:rPr>
          <w:rFonts w:ascii="Times New Roman" w:hAnsi="Times New Roman" w:eastAsia="MS Mincho" w:cs="Times New Roman"/>
          <w:b/>
          <w:iCs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оргкомитет районного конкурса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детских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театральных коллективов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исполнителей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«Фортуна 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2024»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Заявка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на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участие в районном конкурсе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детских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театральных коллективов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и индивидуальных исполнителей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  <w:t xml:space="preserve"> «Фортуна-2024»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ind w:firstLine="567"/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en-US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 Название образовательного учреждения (почтовый адрес, тел.,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):   </w:t>
      </w: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Название коллектива, год </w:t>
      </w:r>
      <w:r>
        <w:rPr>
          <w:rFonts w:ascii="Times New Roman" w:hAnsi="Times New Roman" w:cs="Times New Roman"/>
          <w:sz w:val="28"/>
          <w:szCs w:val="28"/>
        </w:rPr>
        <w:t xml:space="preserve">создания:   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 Номинация: 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авторы (название коллекции): 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  <w:szCs w:val="28"/>
        </w:rPr>
        <w:t xml:space="preserve"> Хронометраж произведения (</w:t>
      </w:r>
      <w:r>
        <w:rPr>
          <w:rFonts w:ascii="Times New Roman" w:hAnsi="Times New Roman" w:cs="Times New Roman"/>
          <w:sz w:val="28"/>
          <w:szCs w:val="28"/>
        </w:rPr>
        <w:t xml:space="preserve">мин.):_</w:t>
      </w:r>
      <w:r>
        <w:rPr>
          <w:rFonts w:ascii="Times New Roman" w:hAnsi="Times New Roman" w:cs="Times New Roman"/>
          <w:sz w:val="28"/>
          <w:szCs w:val="28"/>
        </w:rPr>
        <w:t xml:space="preserve">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 xml:space="preserve">постановки:  _</w:t>
      </w:r>
      <w:r>
        <w:rPr>
          <w:rFonts w:ascii="Times New Roman" w:hAnsi="Times New Roman" w:cs="Times New Roman"/>
          <w:sz w:val="28"/>
          <w:szCs w:val="28"/>
        </w:rPr>
        <w:t xml:space="preserve">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Ф.И.О. руководителя детского коллектива: 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</w:t>
      </w:r>
      <w:r>
        <w:rPr>
          <w:rFonts w:ascii="Times New Roman" w:hAnsi="Times New Roman" w:cs="Times New Roman"/>
          <w:sz w:val="28"/>
          <w:szCs w:val="28"/>
        </w:rPr>
        <w:t xml:space="preserve"> ФИО педагогов, работающих на коллективе:________________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: _</w:t>
      </w:r>
      <w:r>
        <w:rPr>
          <w:rFonts w:ascii="Times New Roman" w:hAnsi="Times New Roman" w:cs="Times New Roman"/>
          <w:sz w:val="28"/>
          <w:szCs w:val="28"/>
        </w:rPr>
        <w:t xml:space="preserve">____________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Заявка для участников индивидуального исполнительст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в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а</w:t>
      </w:r>
      <w:r>
        <w:rPr>
          <w:rFonts w:ascii="Times New Roman" w:hAnsi="Times New Roman" w:cs="Times New Roman"/>
          <w:i w:val="0"/>
          <w:iCs w:val="0"/>
          <w:sz w:val="28"/>
          <w:szCs w:val="28"/>
        </w:rPr>
      </w:r>
      <w:r>
        <w:rPr>
          <w:rFonts w:ascii="Times New Roman" w:hAnsi="Times New Roman" w:cs="Times New Roman"/>
          <w:i w:val="0"/>
          <w:iCs w:val="0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Фамилия, имя участника:_____________________________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Дата рождение (число, месяц, год):_______________________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 Название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разовательного учреждения, творческого объединения (для участников, выступающих от учреждений дополнительного образования) класс (для обучающихся лицеев, гимназий и школ, детских домов и школ - интернатов):__________________________________________________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автор:_______________________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</w:t>
      </w:r>
      <w:r>
        <w:rPr>
          <w:rFonts w:ascii="Times New Roman" w:hAnsi="Times New Roman" w:cs="Times New Roman"/>
          <w:sz w:val="28"/>
          <w:szCs w:val="28"/>
        </w:rPr>
        <w:t xml:space="preserve"> Хронометраж:_____________________________________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ФИО руководителя (полностью):__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mail:</w:t>
      </w:r>
      <w:r>
        <w:rPr>
          <w:rFonts w:ascii="Times New Roman" w:hAnsi="Times New Roman" w:cs="Times New Roman"/>
          <w:sz w:val="28"/>
          <w:szCs w:val="28"/>
        </w:rPr>
        <w:t xml:space="preserve">  _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ФИО педагогов, работающих с участником:</w:t>
      </w:r>
      <w:r>
        <w:rPr>
          <w:rFonts w:ascii="Times New Roman" w:hAnsi="Times New Roman" w:cs="Times New Roman"/>
          <w:sz w:val="28"/>
          <w:szCs w:val="28"/>
        </w:rPr>
        <w:t xml:space="preserve">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t xml:space="preserve">Заявка для участия в конкурсе исполнителей (18+)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участника:_________________________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sz w:val="28"/>
          <w:szCs w:val="28"/>
        </w:rPr>
        <w:t xml:space="preserve"> Название образовательного учреждения, творческого объединения (от которого заявлен участник):___________________________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произведения, автор:______________________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Хронометраж:_____________________________________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Контактный телефон, </w:t>
      </w:r>
      <w:r>
        <w:rPr>
          <w:rFonts w:ascii="Times New Roman" w:hAnsi="Times New Roman" w:cs="Times New Roman"/>
          <w:sz w:val="28"/>
          <w:szCs w:val="28"/>
        </w:rPr>
        <w:t xml:space="preserve">e-</w:t>
      </w:r>
      <w:r>
        <w:rPr>
          <w:rFonts w:ascii="Times New Roman" w:hAnsi="Times New Roman" w:cs="Times New Roman"/>
          <w:sz w:val="28"/>
          <w:szCs w:val="28"/>
        </w:rPr>
        <w:t xml:space="preserve">mail: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cho">
    <w:panose1 w:val="02020603050405090304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Noto Sans SC Regular">
    <w:panose1 w:val="02020603050405020304"/>
  </w:font>
  <w:font w:name="Noto Sans Devanagari">
    <w:panose1 w:val="02020603050405020304"/>
  </w:font>
  <w:font w:name="Wingdings">
    <w:panose1 w:val="05010000000000000000"/>
  </w:font>
  <w:font w:name="Liberation Sans">
    <w:panose1 w:val="020B0604020202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7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1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1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1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1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1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1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1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7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7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7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7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7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7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7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  <w:tabs>
          <w:tab w:val="num" w:pos="66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8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2070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41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616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8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99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161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366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720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5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1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35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55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7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95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15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35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55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70" w:hanging="360"/>
        <w:tabs>
          <w:tab w:val="num" w:pos="107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549" w:hanging="360"/>
        <w:tabs>
          <w:tab w:val="num" w:pos="1549" w:leader="none"/>
        </w:tabs>
      </w:pPr>
    </w:lvl>
    <w:lvl w:ilvl="2">
      <w:start w:val="1"/>
      <w:numFmt w:val="bullet"/>
      <w:isLgl w:val="false"/>
      <w:suff w:val="tab"/>
      <w:lvlText w:val=""/>
      <w:lvlJc w:val="left"/>
      <w:pPr>
        <w:ind w:left="2269" w:hanging="360"/>
        <w:tabs>
          <w:tab w:val="num" w:pos="2269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89" w:hanging="360"/>
        <w:tabs>
          <w:tab w:val="num" w:pos="2989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09" w:hanging="360"/>
        <w:tabs>
          <w:tab w:val="num" w:pos="37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429" w:hanging="360"/>
        <w:tabs>
          <w:tab w:val="num" w:pos="4429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49" w:hanging="360"/>
        <w:tabs>
          <w:tab w:val="num" w:pos="5149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69" w:hanging="360"/>
        <w:tabs>
          <w:tab w:val="num" w:pos="58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89" w:hanging="360"/>
        <w:tabs>
          <w:tab w:val="num" w:pos="6589" w:leader="none"/>
        </w:tabs>
      </w:pPr>
      <w:rPr>
        <w:rFonts w:hint="default" w:ascii="Wingdings" w:hAnsi="Wingdings" w:cs="Wingdings"/>
      </w:rPr>
    </w:lvl>
  </w:abstractNum>
  <w:abstractNum w:abstractNumId="1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360"/>
        <w:tabs>
          <w:tab w:val="num" w:pos="0" w:leader="none"/>
        </w:tabs>
      </w:pPr>
      <w:rPr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8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6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8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84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60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32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44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6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84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204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24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44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9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1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3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5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7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9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1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3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5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4" w:hanging="360"/>
        <w:tabs>
          <w:tab w:val="num" w:pos="-76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0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27" w:hanging="360"/>
        <w:tabs>
          <w:tab w:val="num" w:pos="1267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147" w:hanging="360"/>
        <w:tabs>
          <w:tab w:val="num" w:pos="1267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587" w:hanging="360"/>
        <w:tabs>
          <w:tab w:val="num" w:pos="1267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07" w:hanging="360"/>
        <w:tabs>
          <w:tab w:val="num" w:pos="1267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7" w:hanging="360"/>
        <w:tabs>
          <w:tab w:val="num" w:pos="1267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747" w:hanging="360"/>
        <w:tabs>
          <w:tab w:val="num" w:pos="1267" w:leader="none"/>
        </w:tabs>
      </w:pPr>
      <w:rPr>
        <w:rFonts w:hint="default" w:ascii="Wingdings" w:hAnsi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992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55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29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01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73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45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17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489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1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338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8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30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2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4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6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18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0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21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9"/>
  </w:num>
  <w:num w:numId="5">
    <w:abstractNumId w:val="18"/>
  </w:num>
  <w:num w:numId="6">
    <w:abstractNumId w:val="3"/>
  </w:num>
  <w:num w:numId="7">
    <w:abstractNumId w:val="1"/>
  </w:num>
  <w:num w:numId="8">
    <w:abstractNumId w:val="14"/>
  </w:num>
  <w:num w:numId="9">
    <w:abstractNumId w:val="12"/>
  </w:num>
  <w:num w:numId="10">
    <w:abstractNumId w:val="4"/>
  </w:num>
  <w:num w:numId="11">
    <w:abstractNumId w:val="13"/>
  </w:num>
  <w:num w:numId="12">
    <w:abstractNumId w:val="10"/>
  </w:num>
  <w:num w:numId="13">
    <w:abstractNumId w:val="11"/>
  </w:num>
  <w:num w:numId="14">
    <w:abstractNumId w:val="5"/>
  </w:num>
  <w:num w:numId="15">
    <w:abstractNumId w:val="4"/>
    <w:lvlOverride w:ilvl="0">
      <w:startOverride w:val="1"/>
    </w:lvlOverride>
  </w:num>
  <w:num w:numId="16">
    <w:abstractNumId w:val="0"/>
  </w:num>
  <w:num w:numId="17">
    <w:abstractNumId w:val="15"/>
  </w:num>
  <w:num w:numId="18">
    <w:abstractNumId w:val="6"/>
  </w:num>
  <w:num w:numId="19">
    <w:abstractNumId w:val="8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01">
    <w:name w:val="Heading 1"/>
    <w:basedOn w:val="973"/>
    <w:next w:val="973"/>
    <w:link w:val="8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02">
    <w:name w:val="Heading 1 Char"/>
    <w:basedOn w:val="974"/>
    <w:link w:val="801"/>
    <w:uiPriority w:val="9"/>
    <w:rPr>
      <w:rFonts w:ascii="Arial" w:hAnsi="Arial" w:eastAsia="Arial" w:cs="Arial"/>
      <w:sz w:val="40"/>
      <w:szCs w:val="40"/>
    </w:rPr>
  </w:style>
  <w:style w:type="paragraph" w:styleId="803">
    <w:name w:val="Heading 2"/>
    <w:basedOn w:val="973"/>
    <w:next w:val="973"/>
    <w:link w:val="8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04">
    <w:name w:val="Heading 2 Char"/>
    <w:basedOn w:val="974"/>
    <w:link w:val="803"/>
    <w:uiPriority w:val="9"/>
    <w:rPr>
      <w:rFonts w:ascii="Arial" w:hAnsi="Arial" w:eastAsia="Arial" w:cs="Arial"/>
      <w:sz w:val="34"/>
    </w:rPr>
  </w:style>
  <w:style w:type="paragraph" w:styleId="805">
    <w:name w:val="Heading 3"/>
    <w:basedOn w:val="973"/>
    <w:next w:val="973"/>
    <w:link w:val="80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06">
    <w:name w:val="Heading 3 Char"/>
    <w:basedOn w:val="974"/>
    <w:link w:val="805"/>
    <w:uiPriority w:val="9"/>
    <w:rPr>
      <w:rFonts w:ascii="Arial" w:hAnsi="Arial" w:eastAsia="Arial" w:cs="Arial"/>
      <w:sz w:val="30"/>
      <w:szCs w:val="30"/>
    </w:rPr>
  </w:style>
  <w:style w:type="paragraph" w:styleId="807">
    <w:name w:val="Heading 4"/>
    <w:basedOn w:val="973"/>
    <w:next w:val="973"/>
    <w:link w:val="8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08">
    <w:name w:val="Heading 4 Char"/>
    <w:basedOn w:val="974"/>
    <w:link w:val="807"/>
    <w:uiPriority w:val="9"/>
    <w:rPr>
      <w:rFonts w:ascii="Arial" w:hAnsi="Arial" w:eastAsia="Arial" w:cs="Arial"/>
      <w:b/>
      <w:bCs/>
      <w:sz w:val="26"/>
      <w:szCs w:val="26"/>
    </w:rPr>
  </w:style>
  <w:style w:type="paragraph" w:styleId="809">
    <w:name w:val="Heading 5"/>
    <w:basedOn w:val="973"/>
    <w:next w:val="973"/>
    <w:link w:val="81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0">
    <w:name w:val="Heading 5 Char"/>
    <w:basedOn w:val="974"/>
    <w:link w:val="809"/>
    <w:uiPriority w:val="9"/>
    <w:rPr>
      <w:rFonts w:ascii="Arial" w:hAnsi="Arial" w:eastAsia="Arial" w:cs="Arial"/>
      <w:b/>
      <w:bCs/>
      <w:sz w:val="24"/>
      <w:szCs w:val="24"/>
    </w:rPr>
  </w:style>
  <w:style w:type="paragraph" w:styleId="811">
    <w:name w:val="Heading 6"/>
    <w:basedOn w:val="973"/>
    <w:next w:val="973"/>
    <w:link w:val="8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12">
    <w:name w:val="Heading 6 Char"/>
    <w:basedOn w:val="974"/>
    <w:link w:val="811"/>
    <w:uiPriority w:val="9"/>
    <w:rPr>
      <w:rFonts w:ascii="Arial" w:hAnsi="Arial" w:eastAsia="Arial" w:cs="Arial"/>
      <w:b/>
      <w:bCs/>
      <w:sz w:val="22"/>
      <w:szCs w:val="22"/>
    </w:rPr>
  </w:style>
  <w:style w:type="paragraph" w:styleId="813">
    <w:name w:val="Heading 7"/>
    <w:basedOn w:val="973"/>
    <w:next w:val="973"/>
    <w:link w:val="8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4">
    <w:name w:val="Heading 7 Char"/>
    <w:basedOn w:val="974"/>
    <w:link w:val="8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5">
    <w:name w:val="Heading 8"/>
    <w:basedOn w:val="973"/>
    <w:next w:val="973"/>
    <w:link w:val="8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6">
    <w:name w:val="Heading 8 Char"/>
    <w:basedOn w:val="974"/>
    <w:link w:val="815"/>
    <w:uiPriority w:val="9"/>
    <w:rPr>
      <w:rFonts w:ascii="Arial" w:hAnsi="Arial" w:eastAsia="Arial" w:cs="Arial"/>
      <w:i/>
      <w:iCs/>
      <w:sz w:val="22"/>
      <w:szCs w:val="22"/>
    </w:rPr>
  </w:style>
  <w:style w:type="paragraph" w:styleId="817">
    <w:name w:val="Heading 9"/>
    <w:basedOn w:val="973"/>
    <w:next w:val="973"/>
    <w:link w:val="8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8">
    <w:name w:val="Heading 9 Char"/>
    <w:basedOn w:val="974"/>
    <w:link w:val="817"/>
    <w:uiPriority w:val="9"/>
    <w:rPr>
      <w:rFonts w:ascii="Arial" w:hAnsi="Arial" w:eastAsia="Arial" w:cs="Arial"/>
      <w:i/>
      <w:iCs/>
      <w:sz w:val="21"/>
      <w:szCs w:val="21"/>
    </w:rPr>
  </w:style>
  <w:style w:type="paragraph" w:styleId="819">
    <w:name w:val="Title"/>
    <w:basedOn w:val="973"/>
    <w:next w:val="973"/>
    <w:link w:val="82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0">
    <w:name w:val="Title Char"/>
    <w:basedOn w:val="974"/>
    <w:link w:val="819"/>
    <w:uiPriority w:val="10"/>
    <w:rPr>
      <w:sz w:val="48"/>
      <w:szCs w:val="48"/>
    </w:rPr>
  </w:style>
  <w:style w:type="paragraph" w:styleId="821">
    <w:name w:val="Subtitle"/>
    <w:basedOn w:val="973"/>
    <w:next w:val="973"/>
    <w:link w:val="822"/>
    <w:uiPriority w:val="11"/>
    <w:qFormat/>
    <w:pPr>
      <w:spacing w:before="200" w:after="200"/>
    </w:pPr>
    <w:rPr>
      <w:sz w:val="24"/>
      <w:szCs w:val="24"/>
    </w:rPr>
  </w:style>
  <w:style w:type="character" w:styleId="822">
    <w:name w:val="Subtitle Char"/>
    <w:basedOn w:val="974"/>
    <w:link w:val="821"/>
    <w:uiPriority w:val="11"/>
    <w:rPr>
      <w:sz w:val="24"/>
      <w:szCs w:val="24"/>
    </w:rPr>
  </w:style>
  <w:style w:type="paragraph" w:styleId="823">
    <w:name w:val="Quote"/>
    <w:basedOn w:val="973"/>
    <w:next w:val="973"/>
    <w:link w:val="824"/>
    <w:uiPriority w:val="29"/>
    <w:qFormat/>
    <w:pPr>
      <w:ind w:left="720" w:right="720"/>
    </w:pPr>
    <w:rPr>
      <w:i/>
    </w:rPr>
  </w:style>
  <w:style w:type="character" w:styleId="824">
    <w:name w:val="Quote Char"/>
    <w:link w:val="823"/>
    <w:uiPriority w:val="29"/>
    <w:rPr>
      <w:i/>
    </w:rPr>
  </w:style>
  <w:style w:type="paragraph" w:styleId="825">
    <w:name w:val="Intense Quote"/>
    <w:basedOn w:val="973"/>
    <w:next w:val="973"/>
    <w:link w:val="82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6">
    <w:name w:val="Intense Quote Char"/>
    <w:link w:val="825"/>
    <w:uiPriority w:val="30"/>
    <w:rPr>
      <w:i/>
    </w:rPr>
  </w:style>
  <w:style w:type="paragraph" w:styleId="827">
    <w:name w:val="Header"/>
    <w:basedOn w:val="973"/>
    <w:link w:val="82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8">
    <w:name w:val="Header Char"/>
    <w:basedOn w:val="974"/>
    <w:link w:val="827"/>
    <w:uiPriority w:val="99"/>
  </w:style>
  <w:style w:type="paragraph" w:styleId="829">
    <w:name w:val="Footer"/>
    <w:basedOn w:val="973"/>
    <w:link w:val="83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0">
    <w:name w:val="Footer Char"/>
    <w:basedOn w:val="974"/>
    <w:link w:val="829"/>
    <w:uiPriority w:val="99"/>
  </w:style>
  <w:style w:type="character" w:styleId="831">
    <w:name w:val="Caption Char"/>
    <w:basedOn w:val="986"/>
    <w:link w:val="829"/>
    <w:uiPriority w:val="99"/>
  </w:style>
  <w:style w:type="table" w:styleId="832">
    <w:name w:val="Table Grid Light"/>
    <w:basedOn w:val="9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3">
    <w:name w:val="Plain Table 1"/>
    <w:basedOn w:val="9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4">
    <w:name w:val="Plain Table 2"/>
    <w:basedOn w:val="97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5">
    <w:name w:val="Plain Table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6">
    <w:name w:val="Plain Table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Plain Table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8">
    <w:name w:val="Grid Table 1 Light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1 Light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1 Light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Grid Table 1 Light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Grid Table 1 Light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Grid Table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2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2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2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2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3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3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3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4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0">
    <w:name w:val="Grid Table 4 - Accent 1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1">
    <w:name w:val="Grid Table 4 - Accent 2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62">
    <w:name w:val="Grid Table 4 - Accent 3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3">
    <w:name w:val="Grid Table 4 - Accent 4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4">
    <w:name w:val="Grid Table 4 - Accent 5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5">
    <w:name w:val="Grid Table 4 - Accent 6"/>
    <w:basedOn w:val="9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6">
    <w:name w:val="Grid Table 5 Dark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7">
    <w:name w:val="Grid Table 5 Dark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9">
    <w:name w:val="Grid Table 5 Dark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0">
    <w:name w:val="Grid Table 5 Dark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1">
    <w:name w:val="Grid Table 5 Dark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2">
    <w:name w:val="Grid Table 5 Dark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73">
    <w:name w:val="Grid Table 6 Colorful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4">
    <w:name w:val="Grid Table 6 Colorful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5">
    <w:name w:val="Grid Table 6 Colorful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6">
    <w:name w:val="Grid Table 6 Colorful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7">
    <w:name w:val="Grid Table 6 Colorful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8">
    <w:name w:val="Grid Table 6 Colorful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9">
    <w:name w:val="Grid Table 6 Colorful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0">
    <w:name w:val="Grid Table 7 Colorful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7 Colorful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7 Colorful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7 Colorful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7 Colorful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1 Light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List Table 1 Light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List Table 1 Light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List Table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5">
    <w:name w:val="List Table 2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6">
    <w:name w:val="List Table 2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7">
    <w:name w:val="List Table 2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8">
    <w:name w:val="List Table 2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9">
    <w:name w:val="List Table 2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0">
    <w:name w:val="List Table 2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1">
    <w:name w:val="List Table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3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3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3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3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4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4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4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5 Dark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5 Dark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5 Dark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0">
    <w:name w:val="List Table 5 Dark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1">
    <w:name w:val="List Table 5 Dark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2">
    <w:name w:val="List Table 6 Colorful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3">
    <w:name w:val="List Table 6 Colorful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4">
    <w:name w:val="List Table 6 Colorful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5">
    <w:name w:val="List Table 6 Colorful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6">
    <w:name w:val="List Table 6 Colorful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7">
    <w:name w:val="List Table 6 Colorful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8">
    <w:name w:val="List Table 6 Colorful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9">
    <w:name w:val="List Table 7 Colorful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0">
    <w:name w:val="List Table 7 Colorful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931">
    <w:name w:val="List Table 7 Colorful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32">
    <w:name w:val="List Table 7 Colorful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33">
    <w:name w:val="List Table 7 Colorful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34">
    <w:name w:val="List Table 7 Colorful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935">
    <w:name w:val="List Table 7 Colorful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36">
    <w:name w:val="Lined - Accent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7">
    <w:name w:val="Lined - Accent 1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38">
    <w:name w:val="Lined - Accent 2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9">
    <w:name w:val="Lined - Accent 3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0">
    <w:name w:val="Lined - Accent 4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1">
    <w:name w:val="Lined - Accent 5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42">
    <w:name w:val="Lined - Accent 6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3">
    <w:name w:val="Bordered &amp; Lined - Accent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4">
    <w:name w:val="Bordered &amp; Lined - Accent 1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45">
    <w:name w:val="Bordered &amp; Lined - Accent 2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6">
    <w:name w:val="Bordered &amp; Lined - Accent 3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7">
    <w:name w:val="Bordered &amp; Lined - Accent 4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8">
    <w:name w:val="Bordered &amp; Lined - Accent 5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49">
    <w:name w:val="Bordered &amp; Lined - Accent 6"/>
    <w:basedOn w:val="9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0">
    <w:name w:val="Bordered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1">
    <w:name w:val="Bordered - Accent 1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52">
    <w:name w:val="Bordered - Accent 2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3">
    <w:name w:val="Bordered - Accent 3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4">
    <w:name w:val="Bordered - Accent 4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5">
    <w:name w:val="Bordered - Accent 5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6">
    <w:name w:val="Bordered - Accent 6"/>
    <w:basedOn w:val="9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7">
    <w:name w:val="Footnote Text Char"/>
    <w:link w:val="991"/>
    <w:uiPriority w:val="99"/>
    <w:rPr>
      <w:sz w:val="18"/>
    </w:rPr>
  </w:style>
  <w:style w:type="character" w:styleId="958">
    <w:name w:val="footnote reference"/>
    <w:basedOn w:val="974"/>
    <w:uiPriority w:val="99"/>
    <w:unhideWhenUsed/>
    <w:rPr>
      <w:vertAlign w:val="superscript"/>
    </w:rPr>
  </w:style>
  <w:style w:type="paragraph" w:styleId="959">
    <w:name w:val="endnote text"/>
    <w:basedOn w:val="973"/>
    <w:link w:val="960"/>
    <w:uiPriority w:val="99"/>
    <w:semiHidden/>
    <w:unhideWhenUsed/>
    <w:pPr>
      <w:spacing w:after="0" w:line="240" w:lineRule="auto"/>
    </w:pPr>
    <w:rPr>
      <w:sz w:val="20"/>
    </w:rPr>
  </w:style>
  <w:style w:type="character" w:styleId="960">
    <w:name w:val="Endnote Text Char"/>
    <w:link w:val="959"/>
    <w:uiPriority w:val="99"/>
    <w:rPr>
      <w:sz w:val="20"/>
    </w:rPr>
  </w:style>
  <w:style w:type="character" w:styleId="961">
    <w:name w:val="endnote reference"/>
    <w:basedOn w:val="974"/>
    <w:uiPriority w:val="99"/>
    <w:semiHidden/>
    <w:unhideWhenUsed/>
    <w:rPr>
      <w:vertAlign w:val="superscript"/>
    </w:rPr>
  </w:style>
  <w:style w:type="paragraph" w:styleId="962">
    <w:name w:val="toc 1"/>
    <w:basedOn w:val="973"/>
    <w:next w:val="973"/>
    <w:uiPriority w:val="39"/>
    <w:unhideWhenUsed/>
    <w:pPr>
      <w:ind w:left="0" w:right="0" w:firstLine="0"/>
      <w:spacing w:after="57"/>
    </w:pPr>
  </w:style>
  <w:style w:type="paragraph" w:styleId="963">
    <w:name w:val="toc 2"/>
    <w:basedOn w:val="973"/>
    <w:next w:val="973"/>
    <w:uiPriority w:val="39"/>
    <w:unhideWhenUsed/>
    <w:pPr>
      <w:ind w:left="283" w:right="0" w:firstLine="0"/>
      <w:spacing w:after="57"/>
    </w:pPr>
  </w:style>
  <w:style w:type="paragraph" w:styleId="964">
    <w:name w:val="toc 3"/>
    <w:basedOn w:val="973"/>
    <w:next w:val="973"/>
    <w:uiPriority w:val="39"/>
    <w:unhideWhenUsed/>
    <w:pPr>
      <w:ind w:left="567" w:right="0" w:firstLine="0"/>
      <w:spacing w:after="57"/>
    </w:pPr>
  </w:style>
  <w:style w:type="paragraph" w:styleId="965">
    <w:name w:val="toc 4"/>
    <w:basedOn w:val="973"/>
    <w:next w:val="973"/>
    <w:uiPriority w:val="39"/>
    <w:unhideWhenUsed/>
    <w:pPr>
      <w:ind w:left="850" w:right="0" w:firstLine="0"/>
      <w:spacing w:after="57"/>
    </w:pPr>
  </w:style>
  <w:style w:type="paragraph" w:styleId="966">
    <w:name w:val="toc 5"/>
    <w:basedOn w:val="973"/>
    <w:next w:val="973"/>
    <w:uiPriority w:val="39"/>
    <w:unhideWhenUsed/>
    <w:pPr>
      <w:ind w:left="1134" w:right="0" w:firstLine="0"/>
      <w:spacing w:after="57"/>
    </w:pPr>
  </w:style>
  <w:style w:type="paragraph" w:styleId="967">
    <w:name w:val="toc 6"/>
    <w:basedOn w:val="973"/>
    <w:next w:val="973"/>
    <w:uiPriority w:val="39"/>
    <w:unhideWhenUsed/>
    <w:pPr>
      <w:ind w:left="1417" w:right="0" w:firstLine="0"/>
      <w:spacing w:after="57"/>
    </w:pPr>
  </w:style>
  <w:style w:type="paragraph" w:styleId="968">
    <w:name w:val="toc 7"/>
    <w:basedOn w:val="973"/>
    <w:next w:val="973"/>
    <w:uiPriority w:val="39"/>
    <w:unhideWhenUsed/>
    <w:pPr>
      <w:ind w:left="1701" w:right="0" w:firstLine="0"/>
      <w:spacing w:after="57"/>
    </w:pPr>
  </w:style>
  <w:style w:type="paragraph" w:styleId="969">
    <w:name w:val="toc 8"/>
    <w:basedOn w:val="973"/>
    <w:next w:val="973"/>
    <w:uiPriority w:val="39"/>
    <w:unhideWhenUsed/>
    <w:pPr>
      <w:ind w:left="1984" w:right="0" w:firstLine="0"/>
      <w:spacing w:after="57"/>
    </w:pPr>
  </w:style>
  <w:style w:type="paragraph" w:styleId="970">
    <w:name w:val="toc 9"/>
    <w:basedOn w:val="973"/>
    <w:next w:val="973"/>
    <w:uiPriority w:val="39"/>
    <w:unhideWhenUsed/>
    <w:pPr>
      <w:ind w:left="2268" w:right="0" w:firstLine="0"/>
      <w:spacing w:after="57"/>
    </w:pPr>
  </w:style>
  <w:style w:type="paragraph" w:styleId="971">
    <w:name w:val="TOC Heading"/>
    <w:uiPriority w:val="39"/>
    <w:unhideWhenUsed/>
  </w:style>
  <w:style w:type="paragraph" w:styleId="972">
    <w:name w:val="table of figures"/>
    <w:basedOn w:val="973"/>
    <w:next w:val="973"/>
    <w:uiPriority w:val="99"/>
    <w:unhideWhenUsed/>
    <w:pPr>
      <w:spacing w:after="0" w:afterAutospacing="0"/>
    </w:pPr>
  </w:style>
  <w:style w:type="paragraph" w:styleId="973" w:default="1">
    <w:name w:val="Normal"/>
    <w:qFormat/>
    <w:pPr>
      <w:spacing w:after="200" w:line="276" w:lineRule="auto"/>
    </w:pPr>
    <w:rPr>
      <w:rFonts w:ascii="Calibri" w:hAnsi="Calibri" w:eastAsiaTheme="minorEastAsia"/>
      <w:lang w:eastAsia="ru-RU"/>
    </w:rPr>
  </w:style>
  <w:style w:type="character" w:styleId="974" w:default="1">
    <w:name w:val="Default Paragraph Font"/>
    <w:uiPriority w:val="1"/>
    <w:semiHidden/>
    <w:unhideWhenUsed/>
  </w:style>
  <w:style w:type="table" w:styleId="97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6" w:default="1">
    <w:name w:val="No List"/>
    <w:uiPriority w:val="99"/>
    <w:semiHidden/>
    <w:unhideWhenUsed/>
  </w:style>
  <w:style w:type="character" w:styleId="977">
    <w:name w:val="Hyperlink"/>
    <w:basedOn w:val="974"/>
    <w:unhideWhenUsed/>
    <w:rPr>
      <w:color w:val="0000ff"/>
      <w:u w:val="single"/>
    </w:rPr>
  </w:style>
  <w:style w:type="character" w:styleId="978" w:customStyle="1">
    <w:name w:val="Без интервала Знак"/>
    <w:basedOn w:val="974"/>
    <w:uiPriority w:val="1"/>
    <w:qFormat/>
    <w:rPr>
      <w:rFonts w:eastAsiaTheme="minorEastAsia"/>
      <w:lang w:eastAsia="ru-RU"/>
    </w:rPr>
  </w:style>
  <w:style w:type="character" w:styleId="979" w:customStyle="1">
    <w:name w:val="Основной текст с отступом Знак"/>
    <w:basedOn w:val="974"/>
    <w:qFormat/>
    <w:rPr>
      <w:rFonts w:ascii="Calibri" w:hAnsi="Calibri" w:eastAsia="Calibri" w:cs="Calibri"/>
    </w:rPr>
  </w:style>
  <w:style w:type="character" w:styleId="980" w:customStyle="1">
    <w:name w:val="Текст сноски Знак"/>
    <w:basedOn w:val="974"/>
    <w:uiPriority w:val="99"/>
    <w:semiHidden/>
    <w:qFormat/>
    <w:rPr>
      <w:rFonts w:ascii="Calibri" w:hAnsi="Calibri" w:eastAsia="Times New Roman" w:cs="Times New Roman"/>
      <w:sz w:val="20"/>
      <w:szCs w:val="20"/>
    </w:rPr>
  </w:style>
  <w:style w:type="character" w:styleId="981" w:customStyle="1">
    <w:name w:val="Footnote Characters"/>
    <w:basedOn w:val="974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982" w:customStyle="1">
    <w:name w:val="Footnote Anchor"/>
    <w:rPr>
      <w:rFonts w:ascii="Times New Roman" w:hAnsi="Times New Roman" w:cs="Times New Roman"/>
      <w:vertAlign w:val="superscript"/>
    </w:rPr>
  </w:style>
  <w:style w:type="paragraph" w:styleId="983" w:customStyle="1">
    <w:name w:val="Heading"/>
    <w:basedOn w:val="973"/>
    <w:next w:val="984"/>
    <w:qFormat/>
    <w:pPr>
      <w:keepNext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984">
    <w:name w:val="Body Text"/>
    <w:basedOn w:val="973"/>
    <w:pPr>
      <w:spacing w:after="140"/>
    </w:pPr>
  </w:style>
  <w:style w:type="paragraph" w:styleId="985">
    <w:name w:val="List"/>
    <w:basedOn w:val="984"/>
    <w:rPr>
      <w:rFonts w:cs="Noto Sans Devanagari"/>
    </w:rPr>
  </w:style>
  <w:style w:type="paragraph" w:styleId="986">
    <w:name w:val="Caption"/>
    <w:basedOn w:val="973"/>
    <w:qFormat/>
    <w:pPr>
      <w:spacing w:before="120" w:after="120"/>
      <w:suppressLineNumbers/>
    </w:pPr>
    <w:rPr>
      <w:rFonts w:cs="Noto Sans Devanagari"/>
      <w:i/>
      <w:iCs/>
      <w:sz w:val="24"/>
      <w:szCs w:val="24"/>
    </w:rPr>
  </w:style>
  <w:style w:type="paragraph" w:styleId="987" w:customStyle="1">
    <w:name w:val="Index"/>
    <w:basedOn w:val="973"/>
    <w:qFormat/>
    <w:pPr>
      <w:suppressLineNumbers/>
    </w:pPr>
    <w:rPr>
      <w:rFonts w:cs="Noto Sans Devanagari"/>
    </w:rPr>
  </w:style>
  <w:style w:type="paragraph" w:styleId="988">
    <w:name w:val="No Spacing"/>
    <w:uiPriority w:val="1"/>
    <w:qFormat/>
    <w:rPr>
      <w:rFonts w:ascii="Calibri" w:hAnsi="Calibri" w:eastAsiaTheme="minorEastAsia"/>
      <w:lang w:eastAsia="ru-RU"/>
    </w:rPr>
  </w:style>
  <w:style w:type="paragraph" w:styleId="989">
    <w:name w:val="List Paragraph"/>
    <w:basedOn w:val="973"/>
    <w:uiPriority w:val="34"/>
    <w:qFormat/>
    <w:pPr>
      <w:contextualSpacing/>
      <w:ind w:left="720"/>
    </w:pPr>
  </w:style>
  <w:style w:type="paragraph" w:styleId="990">
    <w:name w:val="Body Text Indent"/>
    <w:basedOn w:val="973"/>
    <w:pPr>
      <w:ind w:left="283"/>
      <w:spacing w:after="120"/>
    </w:pPr>
    <w:rPr>
      <w:rFonts w:eastAsia="Calibri" w:cs="Calibri"/>
      <w:lang w:eastAsia="en-US"/>
    </w:rPr>
  </w:style>
  <w:style w:type="paragraph" w:styleId="991">
    <w:name w:val="footnote text"/>
    <w:basedOn w:val="973"/>
    <w:uiPriority w:val="99"/>
    <w:semiHidden/>
    <w:unhideWhenUsed/>
    <w:pPr>
      <w:spacing w:after="0" w:line="240" w:lineRule="auto"/>
    </w:pPr>
    <w:rPr>
      <w:rFonts w:eastAsia="Times New Roman" w:cs="Times New Roman"/>
      <w:sz w:val="20"/>
      <w:szCs w:val="20"/>
      <w:lang w:eastAsia="en-US"/>
    </w:rPr>
  </w:style>
  <w:style w:type="table" w:styleId="992">
    <w:name w:val="Table Grid"/>
    <w:basedOn w:val="975"/>
    <w:uiPriority w:val="59"/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93">
    <w:name w:val="Balloon Text"/>
    <w:basedOn w:val="973"/>
    <w:link w:val="99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94" w:customStyle="1">
    <w:name w:val="Текст выноски Знак"/>
    <w:basedOn w:val="974"/>
    <w:link w:val="993"/>
    <w:uiPriority w:val="99"/>
    <w:semiHidden/>
    <w:rPr>
      <w:rFonts w:ascii="Segoe UI" w:hAnsi="Segoe UI" w:cs="Segoe UI" w:eastAsiaTheme="minorEastAsia"/>
      <w:sz w:val="18"/>
      <w:szCs w:val="18"/>
      <w:lang w:eastAsia="ru-RU"/>
    </w:rPr>
  </w:style>
  <w:style w:type="table" w:styleId="995" w:customStyle="1">
    <w:name w:val="Сетка таблицы1"/>
    <w:basedOn w:val="975"/>
    <w:next w:val="992"/>
    <w:uiPriority w:val="59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96" w:customStyle="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zmeikina.vika@yandex.ru" TargetMode="External"/><Relationship Id="rId11" Type="http://schemas.openxmlformats.org/officeDocument/2006/relationships/hyperlink" Target="mailto:zmeikina.vika@yandex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dc:description/>
  <dc:language>en-US</dc:language>
  <cp:revision>78</cp:revision>
  <dcterms:created xsi:type="dcterms:W3CDTF">2020-07-20T03:03:00Z</dcterms:created>
  <dcterms:modified xsi:type="dcterms:W3CDTF">2023-09-28T02:11:25Z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