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-752503</wp:posOffset>
                </wp:positionH>
                <wp:positionV relativeFrom="paragraph">
                  <wp:posOffset>-704755</wp:posOffset>
                </wp:positionV>
                <wp:extent cx="6978707" cy="9956752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08180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978706" cy="99567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-59.25pt;mso-position-horizontal:absolute;mso-position-vertical-relative:text;margin-top:-55.49pt;mso-position-vertical:absolute;width:549.50pt;height:784.00pt;mso-wrap-distance-left:9.07pt;mso-wrap-distance-top:0.00pt;mso-wrap-distance-right:9.07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/>
      <w:r/>
      <w:r/>
      <w:r/>
      <w:r/>
      <w:r/>
      <w:r/>
      <w:r/>
      <w:r/>
      <w:r/>
      <w:r>
        <w:br w:type="page" w:clear="all"/>
      </w:r>
      <w:r/>
    </w:p>
    <w:p>
      <w:pPr>
        <w:ind w:left="0" w:right="0" w:firstLine="567"/>
        <w:jc w:val="center"/>
        <w:spacing w:after="23" w:line="240" w:lineRule="auto"/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2. Участники Конкурса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</w:p>
    <w:p>
      <w:pPr>
        <w:ind w:left="0" w:right="0" w:firstLine="567"/>
        <w:spacing w:after="23"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2.1</w:t>
      </w:r>
      <w:r>
        <w:rPr>
          <w:rFonts w:ascii="FreeSerif" w:hAnsi="FreeSerif" w:eastAsia="FreeSerif" w:cs="FreeSerif"/>
          <w:sz w:val="28"/>
          <w:szCs w:val="28"/>
        </w:rPr>
        <w:t xml:space="preserve">. В Конкурсе могут принимать участие отдельные исполнители, детские </w:t>
      </w:r>
      <w:r>
        <w:rPr>
          <w:rFonts w:ascii="FreeSerif" w:hAnsi="FreeSerif" w:eastAsia="FreeSerif" w:cs="FreeSerif"/>
          <w:sz w:val="28"/>
          <w:szCs w:val="28"/>
        </w:rPr>
        <w:t xml:space="preserve">эстрадные </w:t>
      </w:r>
      <w:r>
        <w:rPr>
          <w:rFonts w:ascii="FreeSerif" w:hAnsi="FreeSerif" w:eastAsia="FreeSerif" w:cs="FreeSerif"/>
          <w:sz w:val="28"/>
          <w:szCs w:val="28"/>
        </w:rPr>
        <w:t xml:space="preserve">коллективы (вокальные ансамбли, студии эстрадного вокала, ансамбли эстрадной песни), поющие в эстрадной манере пения, в возрасте от </w:t>
      </w:r>
      <w:r>
        <w:rPr>
          <w:rFonts w:ascii="FreeSerif" w:hAnsi="FreeSerif" w:eastAsia="FreeSerif" w:cs="FreeSerif"/>
          <w:sz w:val="28"/>
          <w:szCs w:val="28"/>
        </w:rPr>
        <w:t xml:space="preserve">5</w:t>
      </w:r>
      <w:r>
        <w:rPr>
          <w:rFonts w:ascii="FreeSerif" w:hAnsi="FreeSerif" w:eastAsia="FreeSerif" w:cs="FreeSerif"/>
          <w:sz w:val="28"/>
          <w:szCs w:val="28"/>
        </w:rPr>
        <w:t xml:space="preserve"> до 17 лет.</w:t>
      </w:r>
      <w:r>
        <w:rPr>
          <w:rFonts w:ascii="FreeSerif" w:hAnsi="FreeSerif" w:eastAsia="FreeSerif" w:cs="FreeSerif"/>
          <w:b/>
          <w:sz w:val="28"/>
          <w:szCs w:val="28"/>
        </w:rPr>
        <w:t xml:space="preserve"> 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ind w:left="0" w:right="0" w:firstLine="567"/>
        <w:spacing w:after="41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2.2.</w:t>
      </w:r>
      <w:r>
        <w:rPr>
          <w:rFonts w:ascii="FreeSerif" w:hAnsi="FreeSerif" w:eastAsia="FreeSerif" w:cs="FreeSerif"/>
          <w:sz w:val="28"/>
          <w:szCs w:val="28"/>
        </w:rPr>
        <w:t xml:space="preserve"> Номинации и возрастные категории: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4"/>
        </w:numPr>
        <w:ind w:right="160"/>
        <w:spacing w:after="2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«</w:t>
      </w:r>
      <w:r>
        <w:rPr>
          <w:rFonts w:ascii="FreeSerif" w:hAnsi="FreeSerif" w:eastAsia="FreeSerif" w:cs="FreeSerif"/>
          <w:b/>
          <w:sz w:val="28"/>
          <w:szCs w:val="28"/>
        </w:rPr>
        <w:t xml:space="preserve">Соло</w:t>
      </w:r>
      <w:r>
        <w:rPr>
          <w:rFonts w:ascii="FreeSerif" w:hAnsi="FreeSerif" w:eastAsia="FreeSerif" w:cs="FreeSerif"/>
          <w:b/>
          <w:sz w:val="28"/>
          <w:szCs w:val="28"/>
        </w:rPr>
        <w:t xml:space="preserve">»: 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5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5</w:t>
      </w:r>
      <w:r>
        <w:rPr>
          <w:rFonts w:ascii="FreeSerif" w:hAnsi="FreeSerif" w:eastAsia="FreeSerif" w:cs="FreeSerif"/>
          <w:sz w:val="28"/>
          <w:szCs w:val="28"/>
        </w:rPr>
        <w:t xml:space="preserve">-6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5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7-9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5"/>
        </w:numPr>
        <w:ind w:left="1843" w:right="173" w:hanging="360"/>
        <w:spacing w:after="3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10-1</w:t>
      </w:r>
      <w:r>
        <w:rPr>
          <w:rFonts w:ascii="FreeSerif" w:hAnsi="FreeSerif" w:eastAsia="FreeSerif" w:cs="FreeSerif"/>
          <w:sz w:val="28"/>
          <w:szCs w:val="28"/>
        </w:rPr>
        <w:t xml:space="preserve">3 лет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5"/>
        </w:numPr>
        <w:ind w:left="1843" w:right="173" w:hanging="360"/>
        <w:spacing w:after="3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14-17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6"/>
        </w:numPr>
        <w:ind w:right="160"/>
        <w:spacing w:after="2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«</w:t>
      </w:r>
      <w:r>
        <w:rPr>
          <w:rFonts w:ascii="FreeSerif" w:hAnsi="FreeSerif" w:eastAsia="FreeSerif" w:cs="FreeSerif"/>
          <w:b/>
          <w:sz w:val="28"/>
          <w:szCs w:val="28"/>
        </w:rPr>
        <w:t xml:space="preserve">Дуэты, трио»: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8"/>
        </w:numPr>
        <w:ind w:right="173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5</w:t>
      </w:r>
      <w:r>
        <w:rPr>
          <w:rFonts w:ascii="FreeSerif" w:hAnsi="FreeSerif" w:eastAsia="FreeSerif" w:cs="FreeSerif"/>
          <w:sz w:val="28"/>
          <w:szCs w:val="28"/>
        </w:rPr>
        <w:t xml:space="preserve">-6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8"/>
        </w:numPr>
        <w:ind w:right="173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7-9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8"/>
        </w:numPr>
        <w:ind w:right="173"/>
        <w:spacing w:after="3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10-1</w:t>
      </w:r>
      <w:r>
        <w:rPr>
          <w:rFonts w:ascii="FreeSerif" w:hAnsi="FreeSerif" w:eastAsia="FreeSerif" w:cs="FreeSerif"/>
          <w:sz w:val="28"/>
          <w:szCs w:val="28"/>
        </w:rPr>
        <w:t xml:space="preserve">3 лет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8"/>
        </w:numPr>
        <w:ind w:right="173"/>
        <w:spacing w:after="3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14-17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39"/>
        </w:numPr>
        <w:ind w:right="173"/>
        <w:spacing w:after="2"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«</w:t>
      </w:r>
      <w:r>
        <w:rPr>
          <w:rFonts w:ascii="FreeSerif" w:hAnsi="FreeSerif" w:eastAsia="FreeSerif" w:cs="FreeSerif"/>
          <w:b/>
          <w:sz w:val="28"/>
          <w:szCs w:val="28"/>
        </w:rPr>
        <w:t xml:space="preserve">Ансамбль (</w:t>
      </w:r>
      <w:r>
        <w:rPr>
          <w:rFonts w:ascii="FreeSerif" w:hAnsi="FreeSerif" w:eastAsia="FreeSerif" w:cs="FreeSerif"/>
          <w:b/>
          <w:sz w:val="28"/>
          <w:szCs w:val="28"/>
        </w:rPr>
        <w:t xml:space="preserve">4-8 человек</w:t>
      </w:r>
      <w:r>
        <w:rPr>
          <w:rFonts w:ascii="FreeSerif" w:hAnsi="FreeSerif" w:eastAsia="FreeSerif" w:cs="FreeSerif"/>
          <w:b/>
          <w:sz w:val="28"/>
          <w:szCs w:val="28"/>
        </w:rPr>
        <w:t xml:space="preserve">)»:</w:t>
      </w:r>
      <w:r>
        <w:rPr>
          <w:rFonts w:ascii="FreeSerif" w:hAnsi="FreeSerif" w:eastAsia="FreeSerif" w:cs="FreeSerif"/>
          <w:b/>
          <w:sz w:val="28"/>
          <w:szCs w:val="28"/>
        </w:rPr>
        <w:t xml:space="preserve"> 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78"/>
        <w:numPr>
          <w:ilvl w:val="0"/>
          <w:numId w:val="41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5</w:t>
      </w:r>
      <w:r>
        <w:rPr>
          <w:rFonts w:ascii="FreeSerif" w:hAnsi="FreeSerif" w:eastAsia="FreeSerif" w:cs="FreeSerif"/>
          <w:sz w:val="28"/>
          <w:szCs w:val="28"/>
        </w:rPr>
        <w:t xml:space="preserve">-6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1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7-9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1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10-1</w:t>
      </w:r>
      <w:r>
        <w:rPr>
          <w:rFonts w:ascii="FreeSerif" w:hAnsi="FreeSerif" w:eastAsia="FreeSerif" w:cs="FreeSerif"/>
          <w:sz w:val="28"/>
          <w:szCs w:val="28"/>
        </w:rPr>
        <w:t xml:space="preserve">3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1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eastAsia="FreeSerif" w:cs="FreeSerif"/>
          <w:sz w:val="28"/>
          <w:szCs w:val="28"/>
        </w:rPr>
        <w:t xml:space="preserve">14-17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2"/>
        </w:numPr>
        <w:ind w:right="173"/>
        <w:spacing w:after="2"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«</w:t>
      </w:r>
      <w:r>
        <w:rPr>
          <w:rFonts w:ascii="FreeSerif" w:hAnsi="FreeSerif" w:eastAsia="FreeSerif" w:cs="FreeSerif"/>
          <w:b/>
          <w:sz w:val="28"/>
          <w:szCs w:val="28"/>
        </w:rPr>
        <w:t xml:space="preserve">Шоу-группы</w:t>
      </w:r>
      <w:r>
        <w:rPr>
          <w:rFonts w:ascii="FreeSerif" w:hAnsi="FreeSerif" w:eastAsia="FreeSerif" w:cs="FreeSerif"/>
          <w:b/>
          <w:sz w:val="28"/>
          <w:szCs w:val="28"/>
        </w:rPr>
        <w:t xml:space="preserve"> (</w:t>
      </w:r>
      <w:r>
        <w:rPr>
          <w:rFonts w:ascii="FreeSerif" w:hAnsi="FreeSerif" w:eastAsia="FreeSerif" w:cs="FreeSerif"/>
          <w:b/>
          <w:sz w:val="28"/>
          <w:szCs w:val="28"/>
        </w:rPr>
        <w:t xml:space="preserve">до 8 человек</w:t>
      </w:r>
      <w:r>
        <w:rPr>
          <w:rFonts w:ascii="FreeSerif" w:hAnsi="FreeSerif" w:eastAsia="FreeSerif" w:cs="FreeSerif"/>
          <w:b/>
          <w:sz w:val="28"/>
          <w:szCs w:val="28"/>
        </w:rPr>
        <w:t xml:space="preserve">)»:</w:t>
      </w:r>
      <w:r>
        <w:rPr>
          <w:rFonts w:ascii="FreeSerif" w:hAnsi="FreeSerif" w:eastAsia="FreeSerif" w:cs="FreeSerif"/>
          <w:b/>
          <w:sz w:val="28"/>
          <w:szCs w:val="28"/>
        </w:rPr>
        <w:t xml:space="preserve"> 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78"/>
        <w:numPr>
          <w:ilvl w:val="0"/>
          <w:numId w:val="44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5</w:t>
      </w:r>
      <w:r>
        <w:rPr>
          <w:rFonts w:ascii="FreeSerif" w:hAnsi="FreeSerif" w:eastAsia="FreeSerif" w:cs="FreeSerif"/>
          <w:sz w:val="28"/>
          <w:szCs w:val="28"/>
        </w:rPr>
        <w:t xml:space="preserve">-6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4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7-9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4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10-1</w:t>
      </w:r>
      <w:r>
        <w:rPr>
          <w:rFonts w:ascii="FreeSerif" w:hAnsi="FreeSerif" w:eastAsia="FreeSerif" w:cs="FreeSerif"/>
          <w:sz w:val="28"/>
          <w:szCs w:val="28"/>
        </w:rPr>
        <w:t xml:space="preserve">3 лет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4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14-17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5"/>
        </w:numPr>
        <w:ind w:right="173"/>
        <w:spacing w:after="2"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Ансамбль. Патриотическая песня» </w:t>
      </w:r>
      <w:r>
        <w:rPr>
          <w:rFonts w:ascii="FreeSerif" w:hAnsi="FreeSerif" w:eastAsia="FreeSerif" w:cs="FreeSerif"/>
          <w:b w:val="0"/>
          <w:bCs w:val="0"/>
          <w:sz w:val="28"/>
          <w:szCs w:val="28"/>
        </w:rPr>
        <w:t xml:space="preserve">(Песни о России и Кузбассе)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pStyle w:val="978"/>
        <w:numPr>
          <w:ilvl w:val="0"/>
          <w:numId w:val="46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5</w:t>
      </w:r>
      <w:r>
        <w:rPr>
          <w:rFonts w:ascii="FreeSerif" w:hAnsi="FreeSerif" w:eastAsia="FreeSerif" w:cs="FreeSerif"/>
          <w:sz w:val="28"/>
          <w:szCs w:val="28"/>
        </w:rPr>
        <w:t xml:space="preserve">-6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6"/>
        </w:numPr>
        <w:ind w:left="1843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7-9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6"/>
        </w:numPr>
        <w:ind w:left="1843" w:right="173" w:hanging="360"/>
        <w:spacing w:after="3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10-1</w:t>
      </w:r>
      <w:r>
        <w:rPr>
          <w:rFonts w:ascii="FreeSerif" w:hAnsi="FreeSerif" w:eastAsia="FreeSerif" w:cs="FreeSerif"/>
          <w:sz w:val="28"/>
          <w:szCs w:val="28"/>
        </w:rPr>
        <w:t xml:space="preserve">1 лет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6"/>
        </w:numPr>
        <w:ind w:left="1843" w:right="173" w:hanging="360"/>
        <w:spacing w:after="3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12-13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6"/>
        </w:numPr>
        <w:ind w:left="1843" w:right="173" w:hanging="360"/>
        <w:spacing w:after="3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14-17 лет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6"/>
        </w:numPr>
        <w:ind w:left="1843" w:right="173" w:hanging="360"/>
        <w:spacing w:after="3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смешанная группа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right="173" w:firstLine="567"/>
        <w:spacing w:after="34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2.3.</w:t>
      </w: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 Возрастная категория участников в номинации «Дуэты, трио, ансамбли, шоу-группы» – определяется по большинству участников (при равном количестве участников возрастная категория определяется по старшему участнику).</w:t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ind w:left="0" w:right="173" w:firstLine="567"/>
        <w:spacing w:after="34" w:line="240" w:lineRule="auto"/>
        <w:rPr>
          <w:rFonts w:ascii="FreeSerif" w:hAnsi="FreeSerif" w:cs="FreeSerif"/>
          <w:b/>
          <w:bCs w:val="0"/>
          <w:i w:val="0"/>
          <w:sz w:val="28"/>
          <w:szCs w:val="28"/>
        </w:rPr>
      </w:pPr>
      <w:r>
        <w:rPr>
          <w:rFonts w:ascii="FreeSerif" w:hAnsi="FreeSerif" w:eastAsia="FreeSerif" w:cs="FreeSerif"/>
          <w:b/>
          <w:bCs/>
          <w:i w:val="0"/>
          <w:iCs w:val="0"/>
          <w:sz w:val="28"/>
          <w:szCs w:val="28"/>
          <w:highlight w:val="none"/>
        </w:rPr>
        <w:t xml:space="preserve">Внимание! Сопровождение участников возрастной категории  5 - 6 лет, строго ограничено! С одним участником может пройти только один сопровождающий (не считая руководителя). Сопровождающие пропускаются только в актовый зал.</w:t>
      </w:r>
      <w:r>
        <w:rPr>
          <w:rFonts w:ascii="FreeSerif" w:hAnsi="FreeSerif" w:cs="FreeSerif"/>
          <w:b/>
          <w:bCs w:val="0"/>
          <w:i w:val="0"/>
          <w:sz w:val="28"/>
          <w:szCs w:val="28"/>
        </w:rPr>
      </w:r>
      <w:r>
        <w:rPr>
          <w:rFonts w:ascii="FreeSerif" w:hAnsi="FreeSerif" w:cs="FreeSerif"/>
          <w:b/>
          <w:bCs w:val="0"/>
          <w:i w:val="0"/>
          <w:sz w:val="28"/>
          <w:szCs w:val="28"/>
        </w:rPr>
      </w:r>
    </w:p>
    <w:p>
      <w:pPr>
        <w:ind w:left="764" w:right="2346" w:firstLine="1788"/>
        <w:jc w:val="center"/>
        <w:spacing w:after="57" w:line="240" w:lineRule="auto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left="0" w:right="-46" w:firstLine="0"/>
        <w:jc w:val="center"/>
        <w:spacing w:after="57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 Условия проведения </w:t>
      </w:r>
      <w:r>
        <w:rPr>
          <w:rFonts w:ascii="FreeSerif" w:hAnsi="FreeSerif" w:eastAsia="FreeSerif" w:cs="FreeSerif"/>
          <w:b/>
          <w:sz w:val="28"/>
          <w:szCs w:val="28"/>
        </w:rPr>
        <w:t xml:space="preserve">Конкурса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10" w:right="10" w:firstLine="557"/>
        <w:spacing w:after="0" w:line="240" w:lineRule="auto"/>
        <w:tabs>
          <w:tab w:val="left" w:pos="142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3.1</w:t>
      </w:r>
      <w:r>
        <w:rPr>
          <w:rFonts w:ascii="FreeSerif" w:hAnsi="FreeSerif" w:eastAsia="FreeSerif" w:cs="FreeSerif"/>
          <w:sz w:val="28"/>
          <w:szCs w:val="28"/>
        </w:rPr>
        <w:t xml:space="preserve">. </w:t>
      </w:r>
      <w:r>
        <w:rPr>
          <w:rFonts w:ascii="FreeSerif" w:hAnsi="FreeSerif" w:eastAsia="FreeSerif" w:cs="FreeSerif"/>
          <w:sz w:val="28"/>
          <w:szCs w:val="28"/>
        </w:rPr>
        <w:t xml:space="preserve">Для участия в </w:t>
      </w:r>
      <w:r>
        <w:rPr>
          <w:rFonts w:ascii="FreeSerif" w:hAnsi="FreeSerif" w:eastAsia="FreeSerif" w:cs="FreeSerif"/>
          <w:sz w:val="28"/>
          <w:szCs w:val="28"/>
        </w:rPr>
        <w:t xml:space="preserve">районном </w:t>
      </w:r>
      <w:r>
        <w:rPr>
          <w:rFonts w:ascii="FreeSerif" w:hAnsi="FreeSerif" w:eastAsia="FreeSerif" w:cs="FreeSerif"/>
          <w:sz w:val="28"/>
          <w:szCs w:val="28"/>
        </w:rPr>
        <w:t xml:space="preserve">Конкурсе до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b/>
          <w:sz w:val="28"/>
          <w:szCs w:val="28"/>
        </w:rPr>
        <w:t xml:space="preserve">22.02.2024</w:t>
      </w:r>
      <w:r>
        <w:rPr>
          <w:rFonts w:ascii="FreeSerif" w:hAnsi="FreeSerif" w:eastAsia="FreeSerif" w:cs="FreeSerif"/>
          <w:b/>
          <w:sz w:val="28"/>
          <w:szCs w:val="28"/>
        </w:rPr>
        <w:t xml:space="preserve"> года </w:t>
      </w:r>
      <w:r>
        <w:rPr>
          <w:rFonts w:ascii="FreeSerif" w:hAnsi="FreeSerif" w:eastAsia="FreeSerif" w:cs="FreeSerif"/>
          <w:sz w:val="28"/>
          <w:szCs w:val="28"/>
        </w:rPr>
        <w:t xml:space="preserve">на адрес организаторов Конкурса: МБОУДО «ЦТ Заводского района», ул. Федоровского 22, на е-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mail</w:t>
      </w:r>
      <w:r>
        <w:rPr>
          <w:rFonts w:ascii="FreeSerif" w:hAnsi="FreeSerif" w:eastAsia="FreeSerif" w:cs="FreeSerif"/>
          <w:sz w:val="28"/>
          <w:szCs w:val="28"/>
        </w:rPr>
        <w:t xml:space="preserve">: </w:t>
      </w:r>
      <w:r>
        <w:rPr>
          <w:rFonts w:ascii="FreeSerif" w:hAnsi="FreeSerif" w:eastAsia="FreeSerif" w:cs="FreeSerif"/>
          <w:sz w:val="28"/>
          <w:szCs w:val="28"/>
        </w:rPr>
      </w:r>
      <w:hyperlink r:id="rId11" w:tooltip="mailto:zmeikina.vika@yandex.ru" w:history="1">
        <w:r>
          <w:rPr>
            <w:rStyle w:val="977"/>
            <w:rFonts w:ascii="FreeSerif" w:hAnsi="FreeSerif" w:eastAsia="FreeSerif" w:cs="FreeSerif"/>
            <w:sz w:val="28"/>
          </w:rPr>
          <w:t xml:space="preserve">irinakuprakova606@gmail.com</w:t>
        </w:r>
      </w:hyperlink>
      <w:r>
        <w:rPr>
          <w:rFonts w:ascii="FreeSerif" w:hAnsi="FreeSerif" w:eastAsia="FreeSerif" w:cs="FreeSerif"/>
          <w:sz w:val="28"/>
        </w:rPr>
        <w:t xml:space="preserve"> </w:t>
      </w:r>
      <w:r>
        <w:rPr>
          <w:rFonts w:ascii="FreeSerif" w:hAnsi="FreeSerif" w:eastAsia="FreeSerif" w:cs="FreeSerif"/>
          <w:sz w:val="28"/>
        </w:rPr>
        <w:t xml:space="preserve"> отравляется</w:t>
      </w:r>
      <w:r>
        <w:rPr>
          <w:rFonts w:ascii="FreeSerif" w:hAnsi="FreeSerif" w:eastAsia="FreeSerif" w:cs="FreeSerif"/>
          <w:sz w:val="32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заявка</w:t>
      </w:r>
      <w:r>
        <w:rPr>
          <w:rFonts w:ascii="FreeSerif" w:hAnsi="FreeSerif" w:eastAsia="FreeSerif" w:cs="FreeSerif"/>
          <w:sz w:val="28"/>
          <w:szCs w:val="28"/>
        </w:rPr>
        <w:t xml:space="preserve"> (в формате 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Word</w:t>
      </w:r>
      <w:r>
        <w:rPr>
          <w:rFonts w:ascii="FreeSerif" w:hAnsi="FreeSerif" w:eastAsia="FreeSerif" w:cs="FreeSerif"/>
          <w:sz w:val="28"/>
          <w:szCs w:val="28"/>
        </w:rPr>
        <w:t xml:space="preserve">, Приложение №1) и </w:t>
      </w: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ПАКЕТ ДОКУМЕНТОВ</w:t>
      </w:r>
      <w:r>
        <w:rPr>
          <w:rFonts w:ascii="FreeSerif" w:hAnsi="FreeSerif" w:eastAsia="FreeSerif" w:cs="FreeSerif"/>
          <w:sz w:val="28"/>
          <w:szCs w:val="28"/>
        </w:rPr>
        <w:t xml:space="preserve">, куда входят: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7"/>
        </w:numPr>
        <w:spacing w:after="0" w:line="240" w:lineRule="auto"/>
        <w:tabs>
          <w:tab w:val="left" w:pos="142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фонограммы</w:t>
      </w:r>
      <w:r>
        <w:rPr>
          <w:rFonts w:ascii="FreeSerif" w:hAnsi="FreeSerif" w:eastAsia="FreeSerif" w:cs="FreeSerif"/>
          <w:sz w:val="28"/>
          <w:szCs w:val="28"/>
        </w:rPr>
        <w:t xml:space="preserve"> всех номеров, заявленных на Конкурс.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ind w:left="0" w:right="10" w:firstLine="567"/>
        <w:spacing w:after="0" w:line="240" w:lineRule="auto"/>
        <w:tabs>
          <w:tab w:val="left" w:pos="142" w:leader="none"/>
        </w:tabs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</w:t>
      </w:r>
      <w:r>
        <w:rPr>
          <w:rFonts w:ascii="FreeSerif" w:hAnsi="FreeSerif" w:eastAsia="FreeSerif" w:cs="FreeSerif"/>
          <w:b/>
          <w:sz w:val="28"/>
          <w:szCs w:val="28"/>
        </w:rPr>
        <w:t xml:space="preserve">2</w:t>
      </w:r>
      <w:r>
        <w:rPr>
          <w:rFonts w:ascii="FreeSerif" w:hAnsi="FreeSerif" w:eastAsia="FreeSerif" w:cs="FreeSerif"/>
          <w:sz w:val="28"/>
          <w:szCs w:val="28"/>
        </w:rPr>
        <w:t xml:space="preserve">. Подав заявку, участник дает согласие на обработку Организатором персональных данных, в том числе на совершение действий, предусмотренных в п.3 ст. 3, а также п.7 ст.5 Федерального закона от 27.07. 2006 года № 152-ФЗ «О персональных данных».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pStyle w:val="978"/>
        <w:ind w:left="0" w:right="10" w:firstLine="567"/>
        <w:spacing w:after="0" w:line="240" w:lineRule="auto"/>
        <w:tabs>
          <w:tab w:val="left" w:pos="142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Убедитесь, что Ваша заявка зарегистрирована! Заявки присылать в фомате Ворд, фото и сканированные документы не рассматриваются!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4"/>
        <w:ind w:left="0" w:right="0" w:firstLine="567"/>
        <w:jc w:val="both"/>
        <w:spacing w:line="240" w:lineRule="auto"/>
        <w:tabs>
          <w:tab w:val="center" w:pos="4796" w:leader="none"/>
        </w:tabs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3.3.</w:t>
      </w:r>
      <w:r>
        <w:rPr>
          <w:rFonts w:ascii="FreeSerif" w:hAnsi="FreeSerif" w:eastAsia="FreeSerif" w:cs="FreeSerif"/>
          <w:b/>
          <w:sz w:val="28"/>
          <w:szCs w:val="28"/>
        </w:rPr>
        <w:t xml:space="preserve"> </w:t>
      </w:r>
      <w:r>
        <w:rPr>
          <w:rFonts w:ascii="FreeSerif" w:hAnsi="FreeSerif" w:eastAsia="FreeSerif" w:cs="FreeSerif"/>
          <w:b w:val="0"/>
          <w:bCs w:val="0"/>
          <w:sz w:val="28"/>
          <w:szCs w:val="28"/>
        </w:rPr>
        <w:t xml:space="preserve">Дата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проведения конкурса: 29.02.2024 по адресу: г. Кемерово, ул. Федоровского, 22 МБОУ ДО «ЦТ 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Заводского района» г. Кемерово. 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74"/>
        <w:ind w:left="0" w:right="0" w:firstLine="567"/>
        <w:jc w:val="both"/>
        <w:spacing w:line="240" w:lineRule="auto"/>
        <w:tabs>
          <w:tab w:val="center" w:pos="4796" w:leader="none"/>
        </w:tabs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Внимание! Организаторы оставляют за собой право изменений сроков проведения конкурса!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pStyle w:val="974"/>
        <w:ind w:left="0" w:right="0" w:firstLine="567"/>
        <w:jc w:val="both"/>
        <w:spacing w:line="240" w:lineRule="auto"/>
        <w:rPr>
          <w:rFonts w:ascii="FreeSerif" w:hAnsi="FreeSerif" w:cs="FreeSerif"/>
          <w:b/>
          <w:sz w:val="28"/>
          <w:szCs w:val="28"/>
          <w:highlight w:val="whit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3.4</w:t>
      </w: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. 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Победители и призеры районного Конкурса (Гран-При, 1, 2, 3 место) принимают участие в городском Конкурсе</w:t>
      </w: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.</w:t>
      </w:r>
      <w:r>
        <w:rPr>
          <w:rFonts w:ascii="FreeSerif" w:hAnsi="FreeSerif" w:cs="FreeSerif"/>
          <w:b/>
          <w:sz w:val="28"/>
          <w:szCs w:val="28"/>
          <w:highlight w:val="white"/>
        </w:rPr>
      </w:r>
      <w:r>
        <w:rPr>
          <w:rFonts w:ascii="FreeSerif" w:hAnsi="FreeSerif" w:cs="FreeSerif"/>
          <w:b/>
          <w:sz w:val="28"/>
          <w:szCs w:val="28"/>
          <w:highlight w:val="white"/>
        </w:rPr>
      </w:r>
    </w:p>
    <w:p>
      <w:pPr>
        <w:ind w:left="43" w:right="23" w:firstLine="524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3.5. </w:t>
      </w:r>
      <w:r>
        <w:rPr>
          <w:rFonts w:ascii="FreeSerif" w:hAnsi="FreeSerif" w:eastAsia="FreeSerif" w:cs="FreeSerif"/>
          <w:sz w:val="28"/>
          <w:szCs w:val="28"/>
        </w:rPr>
        <w:t xml:space="preserve">Организаторы, в день проведения Конкурса, имеют право запросить копию документов (Свидетельства о рождении, паспорт) участников Конкурса.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43" w:right="173" w:firstLine="524"/>
        <w:spacing w:line="240" w:lineRule="auto"/>
        <w:rPr>
          <w:rFonts w:ascii="FreeSerif" w:hAnsi="FreeSerif" w:cs="FreeSerif"/>
          <w:sz w:val="28"/>
          <w:szCs w:val="28"/>
          <w:highlight w:val="white"/>
        </w:rPr>
      </w:pPr>
      <w:r>
        <w:rPr>
          <w:rFonts w:ascii="FreeSerif" w:hAnsi="FreeSerif" w:eastAsia="FreeSerif" w:cs="FreeSerif"/>
          <w:b/>
          <w:sz w:val="28"/>
          <w:szCs w:val="28"/>
          <w:highlight w:val="white"/>
        </w:rPr>
        <w:t xml:space="preserve">3</w:t>
      </w:r>
      <w:r>
        <w:rPr>
          <w:rFonts w:ascii="FreeSerif" w:hAnsi="FreeSerif" w:eastAsia="FreeSerif" w:cs="FreeSerif"/>
          <w:b/>
          <w:sz w:val="28"/>
          <w:szCs w:val="28"/>
          <w:highlight w:val="white"/>
        </w:rPr>
        <w:t xml:space="preserve">.</w:t>
      </w:r>
      <w:r>
        <w:rPr>
          <w:rFonts w:ascii="FreeSerif" w:hAnsi="FreeSerif" w:eastAsia="FreeSerif" w:cs="FreeSerif"/>
          <w:b/>
          <w:sz w:val="28"/>
          <w:szCs w:val="28"/>
          <w:highlight w:val="white"/>
        </w:rPr>
        <w:t xml:space="preserve">6</w:t>
      </w:r>
      <w:r>
        <w:rPr>
          <w:rFonts w:ascii="FreeSerif" w:hAnsi="FreeSerif" w:eastAsia="FreeSerif" w:cs="FreeSerif"/>
          <w:b/>
          <w:sz w:val="28"/>
          <w:szCs w:val="28"/>
          <w:highlight w:val="white"/>
        </w:rPr>
        <w:t xml:space="preserve">.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 Участники, 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райо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нного 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Конкурса представляют конкурсную программу, состоящую из </w:t>
      </w:r>
      <w:r>
        <w:rPr>
          <w:rFonts w:ascii="FreeSerif" w:hAnsi="FreeSerif" w:eastAsia="FreeSerif" w:cs="FreeSerif"/>
          <w:b/>
          <w:bCs/>
          <w:sz w:val="28"/>
          <w:szCs w:val="28"/>
          <w:highlight w:val="white"/>
        </w:rPr>
        <w:t xml:space="preserve">одного произведения во всех номинациях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, продолжительностью </w:t>
      </w:r>
      <w:r>
        <w:rPr>
          <w:rFonts w:ascii="FreeSerif" w:hAnsi="FreeSerif" w:eastAsia="FreeSerif" w:cs="FreeSerif"/>
          <w:b/>
          <w:bCs/>
          <w:sz w:val="28"/>
          <w:szCs w:val="28"/>
          <w:highlight w:val="white"/>
        </w:rPr>
        <w:t xml:space="preserve">не более 5 минут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. 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Не разрешается дублирование основной мелодии на фонограмме «-1», в том числе: прописанных (основных) мелодий 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back-vokal</w:t>
      </w:r>
      <w:r>
        <w:rPr>
          <w:rFonts w:ascii="FreeSerif" w:hAnsi="FreeSerif" w:eastAsia="FreeSerif" w:cs="FreeSerif"/>
          <w:sz w:val="28"/>
          <w:szCs w:val="28"/>
          <w:highlight w:val="white"/>
        </w:rPr>
        <w:t xml:space="preserve">. </w:t>
      </w:r>
      <w:r>
        <w:rPr>
          <w:rFonts w:ascii="FreeSerif" w:hAnsi="FreeSerif" w:cs="FreeSerif"/>
          <w:sz w:val="28"/>
          <w:szCs w:val="28"/>
          <w:highlight w:val="white"/>
        </w:rPr>
      </w:r>
      <w:r>
        <w:rPr>
          <w:rFonts w:ascii="FreeSerif" w:hAnsi="FreeSerif" w:cs="FreeSerif"/>
          <w:sz w:val="28"/>
          <w:szCs w:val="28"/>
          <w:highlight w:val="white"/>
        </w:rPr>
      </w:r>
    </w:p>
    <w:p>
      <w:pPr>
        <w:ind w:left="0" w:right="173" w:firstLine="567"/>
        <w:spacing w:after="7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</w:t>
      </w:r>
      <w:r>
        <w:rPr>
          <w:rFonts w:ascii="FreeSerif" w:hAnsi="FreeSerif" w:eastAsia="FreeSerif" w:cs="FreeSerif"/>
          <w:b/>
          <w:sz w:val="28"/>
          <w:szCs w:val="28"/>
        </w:rPr>
        <w:t xml:space="preserve">7</w:t>
      </w:r>
      <w:r>
        <w:rPr>
          <w:rFonts w:ascii="FreeSerif" w:hAnsi="FreeSerif" w:eastAsia="FreeSerif" w:cs="FreeSerif"/>
          <w:b/>
          <w:sz w:val="28"/>
          <w:szCs w:val="28"/>
        </w:rPr>
        <w:t xml:space="preserve">.</w:t>
      </w:r>
      <w:r>
        <w:rPr>
          <w:rFonts w:ascii="FreeSerif" w:hAnsi="FreeSerif" w:eastAsia="FreeSerif" w:cs="FreeSerif"/>
          <w:sz w:val="28"/>
          <w:szCs w:val="28"/>
        </w:rPr>
        <w:t xml:space="preserve"> В номинации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b/>
          <w:sz w:val="28"/>
          <w:szCs w:val="28"/>
        </w:rPr>
        <w:t xml:space="preserve">«</w:t>
      </w:r>
      <w:r>
        <w:rPr>
          <w:rFonts w:ascii="FreeSerif" w:hAnsi="FreeSerif" w:eastAsia="FreeSerif" w:cs="FreeSerif"/>
          <w:b/>
          <w:sz w:val="28"/>
          <w:szCs w:val="28"/>
        </w:rPr>
        <w:t xml:space="preserve">Дуэты, трио, ансамбли, шоу-группы</w:t>
      </w:r>
      <w:r>
        <w:rPr>
          <w:rFonts w:ascii="FreeSerif" w:hAnsi="FreeSerif" w:eastAsia="FreeSerif" w:cs="FreeSerif"/>
          <w:b/>
          <w:sz w:val="28"/>
          <w:szCs w:val="28"/>
        </w:rPr>
        <w:t xml:space="preserve">»,</w:t>
      </w:r>
      <w:r>
        <w:rPr>
          <w:rFonts w:ascii="FreeSerif" w:hAnsi="FreeSerif" w:eastAsia="FreeSerif" w:cs="FreeSerif"/>
          <w:sz w:val="28"/>
          <w:szCs w:val="28"/>
        </w:rPr>
        <w:t xml:space="preserve"> в возрастных категориях: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9"/>
        </w:numPr>
        <w:ind w:left="1134" w:right="173" w:hanging="360"/>
        <w:jc w:val="both"/>
        <w:spacing w:after="26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5</w:t>
      </w:r>
      <w:r>
        <w:rPr>
          <w:rFonts w:ascii="FreeSerif" w:hAnsi="FreeSerif" w:eastAsia="FreeSerif" w:cs="FreeSerif"/>
          <w:sz w:val="28"/>
          <w:szCs w:val="28"/>
        </w:rPr>
        <w:t xml:space="preserve">-6 лет- исполняется унисон;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9"/>
        </w:numPr>
        <w:ind w:left="1134" w:right="173" w:hanging="36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7-9 лет, допускается одноголосное испол</w:t>
      </w:r>
      <w:r>
        <w:rPr>
          <w:rFonts w:ascii="FreeSerif" w:hAnsi="FreeSerif" w:eastAsia="FreeSerif" w:cs="FreeSerif"/>
          <w:sz w:val="28"/>
          <w:szCs w:val="28"/>
        </w:rPr>
        <w:t xml:space="preserve">нение, с элементами 2х-голосия;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9"/>
        </w:numPr>
        <w:ind w:left="1134" w:right="173" w:hanging="360"/>
        <w:jc w:val="both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1</w:t>
      </w:r>
      <w:r>
        <w:rPr>
          <w:rFonts w:ascii="FreeSerif" w:hAnsi="FreeSerif" w:eastAsia="FreeSerif" w:cs="FreeSerif"/>
          <w:sz w:val="28"/>
          <w:szCs w:val="28"/>
        </w:rPr>
        <w:t xml:space="preserve">0</w:t>
      </w:r>
      <w:r>
        <w:rPr>
          <w:rFonts w:ascii="FreeSerif" w:hAnsi="FreeSerif" w:eastAsia="FreeSerif" w:cs="FreeSerif"/>
          <w:sz w:val="28"/>
          <w:szCs w:val="28"/>
        </w:rPr>
        <w:t xml:space="preserve">-1</w:t>
      </w:r>
      <w:r>
        <w:rPr>
          <w:rFonts w:ascii="FreeSerif" w:hAnsi="FreeSerif" w:eastAsia="FreeSerif" w:cs="FreeSerif"/>
          <w:sz w:val="28"/>
          <w:szCs w:val="28"/>
        </w:rPr>
        <w:t xml:space="preserve">3 лет</w:t>
      </w:r>
      <w:r>
        <w:rPr>
          <w:rFonts w:ascii="FreeSerif" w:hAnsi="FreeSerif" w:eastAsia="FreeSerif" w:cs="FreeSerif"/>
          <w:sz w:val="28"/>
          <w:szCs w:val="28"/>
        </w:rPr>
        <w:t xml:space="preserve">,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обязательным условие является пение 2х-голосия в вокальных партиях.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допускается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одноголосное исполнение, </w:t>
      </w:r>
      <w:r>
        <w:rPr>
          <w:rFonts w:ascii="FreeSerif" w:hAnsi="FreeSerif" w:eastAsia="FreeSerif" w:cs="FreeSerif"/>
          <w:sz w:val="28"/>
          <w:szCs w:val="28"/>
        </w:rPr>
        <w:t xml:space="preserve">с элементами 2х-голосия;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49"/>
        </w:numPr>
        <w:ind w:left="1134" w:right="173" w:hanging="360"/>
        <w:jc w:val="both"/>
        <w:spacing w:after="62" w:line="240" w:lineRule="auto"/>
        <w:tabs>
          <w:tab w:val="left" w:pos="633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14-17 лет - </w:t>
      </w:r>
      <w:r>
        <w:rPr>
          <w:rFonts w:ascii="FreeSerif" w:hAnsi="FreeSerif" w:eastAsia="FreeSerif" w:cs="FreeSerif"/>
          <w:sz w:val="28"/>
          <w:szCs w:val="28"/>
        </w:rPr>
        <w:t xml:space="preserve">2</w:t>
      </w:r>
      <w:r>
        <w:rPr>
          <w:rFonts w:ascii="FreeSerif" w:hAnsi="FreeSerif" w:eastAsia="FreeSerif" w:cs="FreeSerif"/>
          <w:sz w:val="28"/>
          <w:szCs w:val="28"/>
        </w:rPr>
        <w:t xml:space="preserve">-</w:t>
      </w:r>
      <w:r>
        <w:rPr>
          <w:rFonts w:ascii="FreeSerif" w:hAnsi="FreeSerif" w:eastAsia="FreeSerif" w:cs="FreeSerif"/>
          <w:sz w:val="28"/>
          <w:szCs w:val="28"/>
        </w:rPr>
        <w:t xml:space="preserve">3</w:t>
      </w:r>
      <w:r>
        <w:rPr>
          <w:rFonts w:ascii="FreeSerif" w:hAnsi="FreeSerif" w:eastAsia="FreeSerif" w:cs="FreeSerif"/>
          <w:sz w:val="28"/>
          <w:szCs w:val="28"/>
        </w:rPr>
        <w:t xml:space="preserve">х-голосное исполнение.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right="173" w:firstLine="567"/>
        <w:spacing w:after="62" w:line="240" w:lineRule="auto"/>
        <w:tabs>
          <w:tab w:val="left" w:pos="633" w:leader="none"/>
        </w:tabs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Для участников в возрастной категории 7 - 9 лет и 10 - 13 лет обязательно исполнение произведения на русском языке; для участников возрастной категории 14 - 17 лет допускается исполнение произведения на иностранном языке.</w:t>
      </w:r>
      <w:r>
        <w:rPr>
          <w:rFonts w:ascii="FreeSerif" w:hAnsi="FreeSerif" w:cs="FreeSerif"/>
          <w:b w:val="0"/>
          <w:bCs w:val="0"/>
          <w:sz w:val="28"/>
          <w:szCs w:val="28"/>
        </w:rPr>
      </w:r>
      <w:r>
        <w:rPr>
          <w:rFonts w:ascii="FreeSerif" w:hAnsi="FreeSerif" w:cs="FreeSerif"/>
          <w:b w:val="0"/>
          <w:bCs w:val="0"/>
          <w:sz w:val="28"/>
          <w:szCs w:val="28"/>
        </w:rPr>
      </w:r>
    </w:p>
    <w:p>
      <w:pPr>
        <w:ind w:left="0" w:right="173" w:firstLine="567"/>
        <w:spacing w:after="62" w:line="240" w:lineRule="auto"/>
        <w:tabs>
          <w:tab w:val="left" w:pos="633" w:leader="none"/>
        </w:tabs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Замена репертуара не допускается! </w:t>
      </w: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Использование репертуара прошлых трех лет не допускается!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173" w:firstLine="567"/>
        <w:spacing w:after="4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3.8.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Для вокальных групп организаторы Конкурса предоставляют 6 радиомикрофонов.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right="173" w:firstLine="567"/>
        <w:spacing w:after="4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3.9.</w:t>
      </w:r>
      <w:r>
        <w:rPr>
          <w:rFonts w:ascii="FreeSerif" w:hAnsi="FreeSerif" w:eastAsia="FreeSerif" w:cs="FreeSerif"/>
          <w:sz w:val="28"/>
          <w:szCs w:val="28"/>
        </w:rPr>
        <w:t xml:space="preserve"> Для организации и проведения Конкурса </w:t>
      </w:r>
      <w:r>
        <w:rPr>
          <w:rFonts w:ascii="FreeSerif" w:hAnsi="FreeSerif" w:eastAsia="FreeSerif" w:cs="FreeSerif"/>
          <w:sz w:val="28"/>
          <w:szCs w:val="28"/>
        </w:rPr>
        <w:t xml:space="preserve">создается оргкомитет</w:t>
      </w:r>
      <w:r>
        <w:rPr>
          <w:rFonts w:ascii="FreeSerif" w:hAnsi="FreeSerif" w:eastAsia="FreeSerif" w:cs="FreeSerif"/>
          <w:sz w:val="28"/>
          <w:szCs w:val="28"/>
        </w:rPr>
        <w:t xml:space="preserve"> из представителей учредителя и организатора Конкурса.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right="173" w:firstLine="567"/>
        <w:spacing w:after="7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</w:rPr>
        <w:t xml:space="preserve">3.10.</w:t>
      </w:r>
      <w:r>
        <w:rPr>
          <w:rFonts w:ascii="FreeSerif" w:hAnsi="FreeSerif" w:eastAsia="FreeSerif" w:cs="FreeSerif"/>
          <w:sz w:val="28"/>
          <w:szCs w:val="28"/>
        </w:rPr>
        <w:t xml:space="preserve">  Оргкомитет имеет право: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принимать</w:t>
      </w:r>
      <w:r>
        <w:rPr>
          <w:rFonts w:ascii="FreeSerif" w:hAnsi="FreeSerif" w:eastAsia="FreeSerif" w:cs="FreeSerif"/>
          <w:sz w:val="28"/>
          <w:szCs w:val="28"/>
        </w:rPr>
        <w:t xml:space="preserve"> и обрабатывать заявки;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не</w:t>
      </w:r>
      <w:r>
        <w:rPr>
          <w:rFonts w:ascii="FreeSerif" w:hAnsi="FreeSerif" w:eastAsia="FreeSerif" w:cs="FreeSerif"/>
          <w:sz w:val="28"/>
          <w:szCs w:val="28"/>
        </w:rPr>
        <w:t xml:space="preserve"> рассматривать заявки, поступившие позднее указанного срока;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after="34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формировать</w:t>
      </w:r>
      <w:r>
        <w:rPr>
          <w:rFonts w:ascii="FreeSerif" w:hAnsi="FreeSerif" w:eastAsia="FreeSerif" w:cs="FreeSerif"/>
          <w:sz w:val="28"/>
          <w:szCs w:val="28"/>
        </w:rPr>
        <w:t xml:space="preserve"> жюри для оценки конкурсных работ в соответствии с критериями оценки настоящего Положения;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оставлять</w:t>
      </w:r>
      <w:r>
        <w:rPr>
          <w:rFonts w:ascii="FreeSerif" w:hAnsi="FreeSerif" w:eastAsia="FreeSerif" w:cs="FreeSerif"/>
          <w:sz w:val="28"/>
          <w:szCs w:val="28"/>
        </w:rPr>
        <w:t xml:space="preserve"> за собой право не принимать работы не соответствующие направлению </w:t>
      </w:r>
      <w:r>
        <w:rPr>
          <w:rFonts w:ascii="FreeSerif" w:hAnsi="FreeSerif" w:eastAsia="FreeSerif" w:cs="FreeSerif"/>
          <w:sz w:val="28"/>
          <w:szCs w:val="28"/>
        </w:rPr>
        <w:t xml:space="preserve">Конкурса;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информировать</w:t>
      </w:r>
      <w:r>
        <w:rPr>
          <w:rFonts w:ascii="FreeSerif" w:hAnsi="FreeSerif" w:eastAsia="FreeSerif" w:cs="FreeSerif"/>
          <w:sz w:val="28"/>
          <w:szCs w:val="28"/>
        </w:rPr>
        <w:t xml:space="preserve"> участников о прохождении на II этап</w:t>
      </w:r>
      <w:r>
        <w:rPr>
          <w:rFonts w:ascii="FreeSerif" w:hAnsi="FreeSerif" w:eastAsia="FreeSerif" w:cs="FreeSerif"/>
          <w:sz w:val="28"/>
          <w:szCs w:val="28"/>
        </w:rPr>
        <w:t xml:space="preserve">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организовывать</w:t>
      </w:r>
      <w:r>
        <w:rPr>
          <w:rFonts w:ascii="FreeSerif" w:hAnsi="FreeSerif" w:eastAsia="FreeSerif" w:cs="FreeSerif"/>
          <w:sz w:val="28"/>
          <w:szCs w:val="28"/>
        </w:rPr>
        <w:t xml:space="preserve"> работу в период проведения Конкурса;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осуществлять</w:t>
      </w:r>
      <w:r>
        <w:rPr>
          <w:rFonts w:ascii="FreeSerif" w:hAnsi="FreeSerif" w:eastAsia="FreeSerif" w:cs="FreeSerif"/>
          <w:sz w:val="28"/>
          <w:szCs w:val="28"/>
        </w:rPr>
        <w:t xml:space="preserve"> информационную поддержку Конкурса;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подводить</w:t>
      </w:r>
      <w:r>
        <w:rPr>
          <w:rFonts w:ascii="FreeSerif" w:hAnsi="FreeSerif" w:eastAsia="FreeSerif" w:cs="FreeSerif"/>
          <w:sz w:val="28"/>
          <w:szCs w:val="28"/>
        </w:rPr>
        <w:t xml:space="preserve"> итоги Конкурса;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результаты конкурса публикуются на сайте организатора;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проводить награждение в день проведения конкурса;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1"/>
        </w:numPr>
        <w:ind w:left="1417" w:right="173" w:hanging="360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организатор подает заявку по итогам Конкурса на участие в городском этапе;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53"/>
        </w:numPr>
        <w:ind w:left="1417" w:right="173" w:hanging="360"/>
        <w:spacing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о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ц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енка жюри не обсуждается и не пересматривается. Претензии  по  поводу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решения жюри не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принимаются,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протоколы конфиденциальны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.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Апелляционные действия по работе членов жюри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 не принимаются и не рассматриваются.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173" w:firstLine="567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3.11.</w:t>
      </w: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 Наградной материал после церемонии награждения хранится организаторами не более 10 дней. По истечении указанного срока наградной материал не выдается!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04" w:right="0" w:firstLine="0"/>
        <w:jc w:val="center"/>
        <w:spacing w:after="28"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ind w:left="0" w:right="0" w:firstLine="0"/>
        <w:jc w:val="center"/>
        <w:spacing w:after="28"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 4. Критерии оценки Конкурса</w:t>
      </w:r>
      <w:r>
        <w:rPr>
          <w:rFonts w:ascii="FreeSerif" w:hAnsi="FreeSerif" w:eastAsia="FreeSerif" w:cs="FreeSerif"/>
          <w:b/>
          <w:sz w:val="28"/>
          <w:szCs w:val="28"/>
          <w:u w:val="single"/>
        </w:rPr>
        <w:t xml:space="preserve"> 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ind w:left="0" w:right="173" w:firstLine="567"/>
        <w:spacing w:after="75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4.1.</w:t>
      </w:r>
      <w:r>
        <w:rPr>
          <w:rFonts w:ascii="FreeSerif" w:hAnsi="FreeSerif" w:eastAsia="FreeSerif" w:cs="FreeSerif"/>
          <w:sz w:val="28"/>
          <w:szCs w:val="28"/>
        </w:rPr>
        <w:t xml:space="preserve"> Конкурс оценивается по критериям: </w:t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pStyle w:val="978"/>
        <w:numPr>
          <w:ilvl w:val="0"/>
          <w:numId w:val="27"/>
        </w:numPr>
        <w:ind w:left="1417" w:right="173" w:hanging="360"/>
        <w:spacing w:after="7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чистота</w:t>
      </w:r>
      <w:r>
        <w:rPr>
          <w:rFonts w:ascii="FreeSerif" w:hAnsi="FreeSerif" w:eastAsia="FreeSerif" w:cs="FreeSerif"/>
          <w:sz w:val="28"/>
          <w:szCs w:val="28"/>
        </w:rPr>
        <w:t xml:space="preserve"> интонации, манера исполнения;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27"/>
        </w:numPr>
        <w:ind w:left="1417" w:right="173" w:hanging="360"/>
        <w:spacing w:after="7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красота</w:t>
      </w:r>
      <w:r>
        <w:rPr>
          <w:rFonts w:ascii="FreeSerif" w:hAnsi="FreeSerif" w:eastAsia="FreeSerif" w:cs="FreeSerif"/>
          <w:sz w:val="28"/>
          <w:szCs w:val="28"/>
        </w:rPr>
        <w:t xml:space="preserve"> тембра и сила голоса;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27"/>
        </w:numPr>
        <w:ind w:left="1417" w:right="173" w:hanging="360"/>
        <w:spacing w:after="7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техника</w:t>
      </w:r>
      <w:r>
        <w:rPr>
          <w:rFonts w:ascii="FreeSerif" w:hAnsi="FreeSerif" w:eastAsia="FreeSerif" w:cs="FreeSerif"/>
          <w:sz w:val="28"/>
          <w:szCs w:val="28"/>
        </w:rPr>
        <w:t xml:space="preserve"> и культура исполнения; 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27"/>
        </w:numPr>
        <w:ind w:left="1417" w:right="173" w:hanging="360"/>
        <w:spacing w:after="7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ансамбль</w:t>
      </w:r>
      <w:r>
        <w:rPr>
          <w:rFonts w:ascii="FreeSerif" w:hAnsi="FreeSerif" w:eastAsia="FreeSerif" w:cs="FreeSerif"/>
          <w:sz w:val="28"/>
          <w:szCs w:val="28"/>
        </w:rPr>
        <w:t xml:space="preserve">, строй и качество звучания; 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27"/>
        </w:numPr>
        <w:ind w:left="1417" w:right="173" w:hanging="360"/>
        <w:spacing w:after="7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музыкальное</w:t>
      </w:r>
      <w:r>
        <w:rPr>
          <w:rFonts w:ascii="FreeSerif" w:hAnsi="FreeSerif" w:eastAsia="FreeSerif" w:cs="FreeSerif"/>
          <w:sz w:val="28"/>
          <w:szCs w:val="28"/>
        </w:rPr>
        <w:t xml:space="preserve"> сопровождение, качество фонограммы; 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27"/>
        </w:numPr>
        <w:ind w:left="1417" w:right="173" w:hanging="360"/>
        <w:spacing w:after="7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художественная</w:t>
      </w:r>
      <w:r>
        <w:rPr>
          <w:rFonts w:ascii="FreeSerif" w:hAnsi="FreeSerif" w:eastAsia="FreeSerif" w:cs="FreeSerif"/>
          <w:sz w:val="28"/>
          <w:szCs w:val="28"/>
        </w:rPr>
        <w:t xml:space="preserve"> трактовка произведения, соответствие образу, костюм; 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27"/>
        </w:numPr>
        <w:ind w:left="1417" w:right="173" w:hanging="360"/>
        <w:spacing w:after="7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eastAsia="FreeSerif" w:cs="FreeSerif"/>
          <w:sz w:val="28"/>
          <w:szCs w:val="28"/>
        </w:rPr>
        <w:t xml:space="preserve">подбор</w:t>
      </w:r>
      <w:r>
        <w:rPr>
          <w:rFonts w:ascii="FreeSerif" w:hAnsi="FreeSerif" w:eastAsia="FreeSerif" w:cs="FreeSerif"/>
          <w:sz w:val="28"/>
          <w:szCs w:val="28"/>
        </w:rPr>
        <w:t xml:space="preserve"> и сложность репертуара; соответствие исполнительским возможностям и возрасту участников.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955" w:right="0" w:firstLine="0"/>
        <w:jc w:val="center"/>
        <w:spacing w:after="0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right="0" w:firstLine="0"/>
        <w:jc w:val="center"/>
        <w:spacing w:after="0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5. Обеспечение безопасности участников Конкурса 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 w:line="240" w:lineRule="auto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cs="FreeSerif"/>
          <w:b/>
          <w:sz w:val="28"/>
          <w:szCs w:val="28"/>
          <w:highlight w:val="none"/>
        </w:rPr>
      </w:r>
      <w:r>
        <w:rPr>
          <w:rFonts w:ascii="FreeSerif" w:hAnsi="FreeSerif" w:cs="FreeSerif"/>
          <w:b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left="0" w:right="173" w:firstLine="567"/>
        <w:spacing w:after="45" w:line="24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5.1.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При проведении Конкурса должны быть предусмотрены мероприятия, обеспечивающие безопасность участников и зрителей в строгом соответствии с действующими правилами проведения массовых мероприятий.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spacing w:after="47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5.2.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Ответственность за обеспечение безопасности возлагается на руководителя группы участн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иков Конкурса.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0" w:right="173" w:firstLine="567"/>
        <w:spacing w:after="62" w:line="240" w:lineRule="auto"/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5.3.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Участникам</w:t>
      </w:r>
      <w:r>
        <w:rPr>
          <w:rFonts w:ascii="FreeSerif" w:hAnsi="FreeSerif" w:eastAsia="FreeSerif" w:cs="FreeSerif"/>
          <w:b w:val="0"/>
          <w:bCs w:val="0"/>
          <w:sz w:val="28"/>
          <w:szCs w:val="28"/>
        </w:rPr>
        <w:t xml:space="preserve"> Конкурса и сопровождающим лицам иметь сменную обувь (или бахилы)</w:t>
      </w:r>
      <w:r>
        <w:rPr>
          <w:rFonts w:ascii="FreeSerif" w:hAnsi="FreeSerif" w:eastAsia="FreeSerif" w:cs="FreeSerif"/>
          <w:b w:val="0"/>
          <w:bCs w:val="0"/>
          <w:sz w:val="28"/>
          <w:szCs w:val="28"/>
        </w:rPr>
        <w:t xml:space="preserve">.</w:t>
      </w:r>
      <w:r>
        <w:rPr>
          <w:rFonts w:ascii="FreeSerif" w:hAnsi="FreeSerif" w:cs="FreeSerif"/>
          <w:b w:val="0"/>
          <w:bCs w:val="0"/>
          <w:sz w:val="28"/>
          <w:szCs w:val="28"/>
        </w:rPr>
      </w:r>
      <w:r>
        <w:rPr>
          <w:rFonts w:ascii="FreeSerif" w:hAnsi="FreeSerif" w:cs="FreeSerif"/>
          <w:b w:val="0"/>
          <w:bCs w:val="0"/>
          <w:sz w:val="28"/>
          <w:szCs w:val="28"/>
        </w:rPr>
      </w:r>
    </w:p>
    <w:p>
      <w:pPr>
        <w:pStyle w:val="966"/>
        <w:ind w:left="0" w:right="1" w:hanging="10"/>
        <w:spacing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sz w:val="28"/>
          <w:szCs w:val="28"/>
        </w:rPr>
        <w:t xml:space="preserve">6. Награждение по итогам Конкурса </w:t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ind w:left="43" w:right="173" w:firstLine="524"/>
        <w:spacing w:after="4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6.1.</w:t>
      </w:r>
      <w:r>
        <w:rPr>
          <w:rFonts w:ascii="FreeSerif" w:hAnsi="FreeSerif" w:eastAsia="FreeSerif" w:cs="FreeSerif"/>
          <w:sz w:val="28"/>
          <w:szCs w:val="28"/>
        </w:rPr>
        <w:t xml:space="preserve"> По результатам Конкурса определяются победители - I место, призеры - II, III места в каждой номинации и в каждой возрастной категории.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43" w:right="173" w:firstLine="524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6.2.</w:t>
      </w:r>
      <w:r>
        <w:rPr>
          <w:rFonts w:ascii="FreeSerif" w:hAnsi="FreeSerif" w:eastAsia="FreeSerif" w:cs="FreeSerif"/>
          <w:sz w:val="28"/>
          <w:szCs w:val="28"/>
        </w:rPr>
        <w:t xml:space="preserve"> По решению жюри может быть определено Гран-при Конкурса.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43" w:right="173" w:firstLine="524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6.</w:t>
      </w:r>
      <w:r>
        <w:rPr>
          <w:rFonts w:ascii="FreeSerif" w:hAnsi="FreeSerif" w:eastAsia="FreeSerif" w:cs="FreeSerif"/>
          <w:b/>
          <w:sz w:val="28"/>
          <w:szCs w:val="28"/>
        </w:rPr>
        <w:t xml:space="preserve">3.</w:t>
      </w:r>
      <w:r>
        <w:rPr>
          <w:rFonts w:ascii="FreeSerif" w:hAnsi="FreeSerif" w:eastAsia="FreeSerif" w:cs="FreeSerif"/>
          <w:sz w:val="28"/>
          <w:szCs w:val="28"/>
        </w:rPr>
        <w:t xml:space="preserve"> Победители, </w:t>
      </w:r>
      <w:r>
        <w:rPr>
          <w:rFonts w:ascii="FreeSerif" w:hAnsi="FreeSerif" w:eastAsia="FreeSerif" w:cs="FreeSerif"/>
          <w:sz w:val="28"/>
          <w:szCs w:val="28"/>
        </w:rPr>
        <w:t xml:space="preserve">призеры и участники </w:t>
      </w:r>
      <w:r>
        <w:rPr>
          <w:rFonts w:ascii="FreeSerif" w:hAnsi="FreeSerif" w:eastAsia="FreeSerif" w:cs="FreeSerif"/>
          <w:sz w:val="28"/>
          <w:szCs w:val="28"/>
        </w:rPr>
        <w:t xml:space="preserve">районного</w:t>
      </w:r>
      <w:r>
        <w:rPr>
          <w:rFonts w:ascii="FreeSerif" w:hAnsi="FreeSerif" w:eastAsia="FreeSerif" w:cs="FreeSerif"/>
          <w:sz w:val="28"/>
          <w:szCs w:val="28"/>
        </w:rPr>
        <w:t xml:space="preserve"> Конкурса награждаются дипломами </w:t>
      </w:r>
      <w:r>
        <w:rPr>
          <w:rFonts w:ascii="FreeSerif" w:hAnsi="FreeSerif" w:eastAsia="FreeSerif" w:cs="FreeSerif"/>
          <w:sz w:val="28"/>
          <w:szCs w:val="28"/>
        </w:rPr>
        <w:t xml:space="preserve">Территориального отдела образования </w:t>
      </w:r>
      <w:r>
        <w:rPr>
          <w:rFonts w:ascii="FreeSerif" w:hAnsi="FreeSerif" w:eastAsia="FreeSerif" w:cs="FreeSerif"/>
          <w:sz w:val="28"/>
          <w:szCs w:val="28"/>
        </w:rPr>
        <w:t xml:space="preserve">г</w:t>
      </w:r>
      <w:r>
        <w:rPr>
          <w:rFonts w:ascii="FreeSerif" w:hAnsi="FreeSerif" w:eastAsia="FreeSerif" w:cs="FreeSerif"/>
          <w:sz w:val="28"/>
          <w:szCs w:val="28"/>
        </w:rPr>
        <w:t xml:space="preserve">. </w:t>
      </w:r>
      <w:r>
        <w:rPr>
          <w:rFonts w:ascii="FreeSerif" w:hAnsi="FreeSerif" w:eastAsia="FreeSerif" w:cs="FreeSerif"/>
          <w:sz w:val="28"/>
          <w:szCs w:val="28"/>
        </w:rPr>
        <w:t xml:space="preserve">Кемерово.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43" w:right="173" w:firstLine="524"/>
        <w:spacing w:after="45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6.4.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Жюри вправе не присуждать призовые места при отсутствии </w:t>
      </w:r>
      <w:r>
        <w:rPr>
          <w:rFonts w:ascii="FreeSerif" w:hAnsi="FreeSerif" w:eastAsia="FreeSerif" w:cs="FreeSerif"/>
          <w:sz w:val="28"/>
          <w:szCs w:val="28"/>
        </w:rPr>
        <w:t xml:space="preserve">конкурентности</w:t>
      </w:r>
      <w:r>
        <w:rPr>
          <w:rFonts w:ascii="FreeSerif" w:hAnsi="FreeSerif" w:eastAsia="FreeSerif" w:cs="FreeSerif"/>
          <w:sz w:val="28"/>
          <w:szCs w:val="28"/>
        </w:rPr>
        <w:t xml:space="preserve"> в номинации, или недостаточном количестве набранных баллов.</w:t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ind w:left="43" w:right="173" w:firstLine="524"/>
        <w:keepLines/>
        <w:spacing w:after="4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6.5.</w:t>
      </w:r>
      <w:r>
        <w:rPr>
          <w:rFonts w:ascii="FreeSerif" w:hAnsi="FreeSerif" w:eastAsia="FreeSerif" w:cs="FreeSerif"/>
          <w:sz w:val="28"/>
          <w:szCs w:val="28"/>
        </w:rPr>
        <w:t xml:space="preserve">  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</w:rPr>
        <w:t xml:space="preserve">Результаты Конкурса публикуются на сайте </w:t>
      </w:r>
      <w:r>
        <w:rPr>
          <w:rFonts w:ascii="FreeSerif" w:hAnsi="FreeSerif" w:eastAsia="FreeSerif" w:cs="FreeSerif"/>
          <w:sz w:val="28"/>
          <w:szCs w:val="28"/>
        </w:rPr>
        <w:t xml:space="preserve">МБОУДО «ЦТ Заводского района» г. Кемерово.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1"/>
          <w:numId w:val="16"/>
        </w:numPr>
        <w:ind w:left="43" w:right="173" w:firstLine="524"/>
        <w:spacing w:after="4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Награждение победителей Конкурса состоится в Центре Творчества Заводского района по результатам конкурсного дня.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360" w:right="173" w:firstLine="0"/>
        <w:spacing w:after="45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0" w:right="173" w:firstLine="0"/>
        <w:jc w:val="center"/>
        <w:spacing w:after="45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 Условия участия в городском этапе конкурса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7.1.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Победители призеры районного этапа конкурса, принимают участие в городском этапе конкурса.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7.2.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Участие в городском конкурсе оплачивается. Организационный взнос за участие в конкурсе составляет: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78"/>
        <w:numPr>
          <w:ilvl w:val="0"/>
          <w:numId w:val="55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по 250 рублей за каждого участника в номинации: соло, дуэт и трио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78"/>
        <w:numPr>
          <w:ilvl w:val="0"/>
          <w:numId w:val="55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1500 рублей с каждого ансамбля (от 4 до 8 человек) 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за каждое выступление (за каждую возрастную категорию и каждую номинацию).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7.3.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Организационный взнос оплачивается до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12.03.2024г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. путем перечисления денежных средств на расчетный счет МБОУ ДО «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ЦДОД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им. В.Волошиной».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7.4.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Оплата организационных взносов может осуществляться как через банк, так и через сбербанк-онлайн.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7.5.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Последовательность шагов при оплате через сбербанк-онлайн: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78"/>
        <w:numPr>
          <w:ilvl w:val="0"/>
          <w:numId w:val="56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В разделе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Платежи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» необходимо выбрать способ оплаты по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По реквизитам»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;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78"/>
        <w:numPr>
          <w:ilvl w:val="0"/>
          <w:numId w:val="56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Заполнить все реквизиты (пункт 7.5.) в последовательности, которую запрашивает банк;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78"/>
        <w:numPr>
          <w:ilvl w:val="0"/>
          <w:numId w:val="56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В графе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группа»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(в которой занимается ребенок) – указать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0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»;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78"/>
        <w:numPr>
          <w:ilvl w:val="0"/>
          <w:numId w:val="56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В графе «н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азначение платежа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» – Успех, эстрадная песня-2024;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pStyle w:val="978"/>
        <w:numPr>
          <w:ilvl w:val="0"/>
          <w:numId w:val="56"/>
        </w:numPr>
        <w:ind w:right="173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В графе «</w:t>
      </w:r>
      <w:r>
        <w:rPr>
          <w:rFonts w:ascii="FreeSerif" w:hAnsi="FreeSerif" w:eastAsia="FreeSerif" w:cs="FreeSerif"/>
          <w:b w:val="0"/>
          <w:bCs w:val="0"/>
          <w:i/>
          <w:iCs/>
          <w:sz w:val="28"/>
          <w:szCs w:val="28"/>
          <w:highlight w:val="none"/>
        </w:rPr>
        <w:t xml:space="preserve">ФИО ребенк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а» – указать либо ФИО ребенка, либо ФИО педагога (если оплачивается участие сразу нескольких учащихся или коллектива).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7.6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. Реквизиты для оплаты оргвзносов: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ИНН 4205020051 КПП 420501001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ГОРФУ г.Кемерово (МБОУ ДО «ЦДОД им. В.Волошиной», л/с 20396У32620)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Банк получателя: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ОТДЕЛЕНИЕ КЕМЕРОВО БАНКА РОССИИ/УФК по Кемеровской области- Кузбассу г.Кемерово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БИК: 013 207 212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Сч. № 032 346 433 270 100 039 01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Кор.счет (ЕКС): 401 028 107 453 700 000 32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ОКТМО: 32701000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1134" w:right="173" w:firstLine="0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КБК: 000 000 000 000 000 00 150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7.7.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Копии платежных документов (квитанции) о внесении целевого взноса с обязательным указанием ФИО ребенка/педагога за которого внесен взнос подаются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в электронном виде куратору районного конкурса Купряковой Ирине Ивановне до 12.03.2024 (включительно).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7.8.</w:t>
      </w: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  <w:t xml:space="preserve"> Без предъявленных об оплате документов заявка на участие в городском этапе конкурса рассматриваться не будет.</w:t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567"/>
        <w:jc w:val="both"/>
        <w:spacing w:after="45" w:line="240" w:lineRule="auto"/>
        <w:rPr>
          <w:rFonts w:ascii="FreeSerif" w:hAnsi="FreeSerif" w:cs="FreeSerif"/>
          <w:b w:val="0"/>
          <w:bCs w:val="0"/>
          <w:sz w:val="28"/>
          <w:szCs w:val="28"/>
          <w:highlight w:val="none"/>
        </w:rPr>
      </w:pPr>
      <w:r>
        <w:rPr>
          <w:rFonts w:ascii="FreeSerif" w:hAnsi="FreeSerif" w:eastAsia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  <w:r>
        <w:rPr>
          <w:rFonts w:ascii="FreeSerif" w:hAnsi="FreeSerif" w:cs="FreeSerif"/>
          <w:b w:val="0"/>
          <w:bCs w:val="0"/>
          <w:sz w:val="28"/>
          <w:szCs w:val="28"/>
          <w:highlight w:val="none"/>
        </w:rPr>
      </w:r>
    </w:p>
    <w:p>
      <w:pPr>
        <w:ind w:left="0" w:right="173" w:firstLine="0"/>
        <w:jc w:val="center"/>
        <w:spacing w:after="45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8. Заключительные положения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ind w:left="0" w:right="173" w:firstLine="567"/>
        <w:spacing w:after="45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8.1.</w:t>
      </w:r>
      <w:r>
        <w:rPr>
          <w:rFonts w:ascii="FreeSerif" w:hAnsi="FreeSerif" w:eastAsia="FreeSerif" w:cs="FreeSerif"/>
          <w:sz w:val="28"/>
          <w:szCs w:val="28"/>
          <w:highlight w:val="none"/>
        </w:rPr>
        <w:t xml:space="preserve"> Вопросы, не отраженные в настоящем Положении, решаются Оргкомитетом Конкурса, исходя из своей компетенции в рамках сложившейся ситуации и в соответствии с действующим законодательством Российской Федерации.</w:t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ind w:left="0" w:right="173" w:firstLine="567"/>
        <w:spacing w:after="45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ind w:left="0" w:right="173" w:firstLine="0"/>
        <w:jc w:val="center"/>
        <w:spacing w:after="45" w:line="240" w:lineRule="auto"/>
        <w:rPr>
          <w:rFonts w:ascii="FreeSerif" w:hAnsi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  <w:t xml:space="preserve">9.1. Контактные данные организатор районного конкурса</w:t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  <w:highlight w:val="none"/>
        </w:rPr>
      </w:r>
    </w:p>
    <w:p>
      <w:pPr>
        <w:pStyle w:val="979"/>
        <w:ind w:firstLine="563"/>
        <w:jc w:val="left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г. Кемерово, ул. Федоровского, 22 (МБОУДО «ЦТ Заводского района» г. Кемерово)</w:t>
      </w:r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pStyle w:val="979"/>
        <w:ind w:firstLine="563"/>
        <w:jc w:val="left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Официальный сайт: </w:t>
      </w:r>
      <w:hyperlink r:id="rId12" w:tooltip="https://ctzr.ru/" w:history="1">
        <w:r>
          <w:rPr>
            <w:rFonts w:ascii="FreeSerif" w:hAnsi="FreeSerif" w:eastAsia="FreeSerif" w:cs="FreeSerif"/>
            <w:sz w:val="28"/>
            <w:szCs w:val="28"/>
          </w:rPr>
          <w:t xml:space="preserve">https://ctzr.ru/</w:t>
        </w:r>
      </w:hyperlink>
      <w:r>
        <w:rPr>
          <w:rFonts w:ascii="FreeSerif" w:hAnsi="FreeSerif" w:eastAsia="FreeSerif" w:cs="FreeSerif"/>
        </w:rPr>
      </w:r>
      <w:hyperlink w:history="1">
        <w:r>
          <w:rPr>
            <w:rFonts w:ascii="FreeSerif" w:hAnsi="FreeSerif" w:eastAsia="FreeSerif" w:cs="FreeSerif"/>
            <w:sz w:val="28"/>
            <w:szCs w:val="28"/>
          </w:rPr>
          <w:t xml:space="preserve"> </w:t>
        </w:r>
      </w:hyperlink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pStyle w:val="979"/>
        <w:ind w:firstLine="563"/>
        <w:jc w:val="left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E-mail:irinakuprakova606@gmail.com</w:t>
      </w:r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pStyle w:val="979"/>
        <w:ind w:firstLine="563"/>
        <w:jc w:val="left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Тел.: 8 (3842) 28-57-90 </w:t>
      </w:r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pStyle w:val="979"/>
        <w:ind w:firstLine="563"/>
        <w:jc w:val="left"/>
        <w:spacing w:before="0" w:after="0" w:line="240" w:lineRule="auto"/>
        <w:rPr>
          <w:rFonts w:ascii="FreeSerif" w:hAnsi="FreeSerif" w:cs="FreeSerif"/>
        </w:rPr>
      </w:pPr>
      <w:r>
        <w:rPr>
          <w:rFonts w:ascii="FreeSerif" w:hAnsi="FreeSerif" w:eastAsia="FreeSerif" w:cs="FreeSerif"/>
          <w:sz w:val="28"/>
          <w:szCs w:val="28"/>
        </w:rPr>
        <w:t xml:space="preserve">Куратор районного этапа конкурса: Купрякова Ирина Ивановна, педагог-организатор. </w:t>
      </w:r>
      <w:r>
        <w:rPr>
          <w:rFonts w:ascii="FreeSerif" w:hAnsi="FreeSerif" w:cs="FreeSerif"/>
        </w:rPr>
      </w:r>
      <w:r>
        <w:rPr>
          <w:rFonts w:ascii="FreeSerif" w:hAnsi="FreeSerif" w:cs="FreeSerif"/>
        </w:rPr>
      </w:r>
    </w:p>
    <w:p>
      <w:pPr>
        <w:pStyle w:val="974"/>
        <w:ind w:firstLine="709"/>
        <w:jc w:val="both"/>
        <w:spacing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360" w:right="173" w:firstLine="0"/>
        <w:spacing w:after="45" w:line="240" w:lineRule="auto"/>
        <w:rPr>
          <w:rFonts w:ascii="FreeSerif" w:hAnsi="FreeSerif" w:cs="FreeSerif"/>
          <w:sz w:val="28"/>
          <w:szCs w:val="28"/>
          <w:highlight w:val="none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  <w:highlight w:val="none"/>
        </w:rPr>
      </w:r>
    </w:p>
    <w:p>
      <w:pPr>
        <w:spacing w:after="0" w:line="240" w:lineRule="auto"/>
        <w:tabs>
          <w:tab w:val="left" w:pos="180" w:leader="none"/>
          <w:tab w:val="left" w:pos="900" w:leader="none"/>
          <w:tab w:val="left" w:pos="1080" w:leader="none"/>
          <w:tab w:val="left" w:pos="162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lef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lef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lef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lef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lef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lef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spacing w:line="240" w:lineRule="auto"/>
        <w:shd w:val="nil" w:color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cs="FreeSerif"/>
          <w:sz w:val="28"/>
          <w:szCs w:val="28"/>
        </w:rPr>
        <w:br w:type="page" w:clear="all"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righ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Приложение № 1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right"/>
        <w:spacing w:after="19" w:line="240" w:lineRule="auto"/>
        <w:rPr>
          <w:rFonts w:ascii="FreeSerif" w:hAnsi="FreeSerif" w:eastAsia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 В оргкомитет </w:t>
      </w:r>
      <w:r>
        <w:rPr>
          <w:rFonts w:ascii="FreeSerif" w:hAnsi="FreeSerif" w:eastAsia="FreeSerif" w:cs="FreeSerif"/>
          <w:sz w:val="28"/>
          <w:szCs w:val="28"/>
        </w:rPr>
        <w:t xml:space="preserve">районного</w:t>
      </w:r>
      <w:r>
        <w:rPr>
          <w:rFonts w:ascii="FreeSerif" w:hAnsi="FreeSerif" w:eastAsia="FreeSerif" w:cs="FreeSerif"/>
          <w:sz w:val="28"/>
          <w:szCs w:val="28"/>
        </w:rPr>
        <w:t xml:space="preserve"> конкурса</w:t>
      </w: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eastAsia="FreeSerif" w:cs="FreeSerif"/>
          <w:sz w:val="28"/>
          <w:szCs w:val="28"/>
        </w:rPr>
      </w:r>
    </w:p>
    <w:p>
      <w:pPr>
        <w:ind w:left="58" w:right="0" w:firstLine="0"/>
        <w:jc w:val="righ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исполнителей детск</w:t>
      </w:r>
      <w:r>
        <w:rPr>
          <w:rFonts w:ascii="FreeSerif" w:hAnsi="FreeSerif" w:eastAsia="FreeSerif" w:cs="FreeSerif"/>
          <w:sz w:val="28"/>
          <w:szCs w:val="28"/>
        </w:rPr>
        <w:t xml:space="preserve">ой эстрадной песни 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righ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«Фортуна – 2024»</w:t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center"/>
        <w:spacing w:after="19" w:line="240" w:lineRule="auto"/>
        <w:rPr>
          <w:rFonts w:ascii="FreeSerif" w:hAnsi="FreeSerif" w:cs="FreeSerif"/>
          <w:b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Заявка</w:t>
      </w:r>
      <w:r>
        <w:rPr>
          <w:rFonts w:ascii="FreeSerif" w:hAnsi="FreeSerif" w:cs="FreeSerif"/>
          <w:b/>
          <w:sz w:val="28"/>
          <w:szCs w:val="28"/>
        </w:rPr>
      </w:r>
      <w:r>
        <w:rPr>
          <w:rFonts w:ascii="FreeSerif" w:hAnsi="FreeSerif" w:cs="FreeSerif"/>
          <w:b/>
          <w:sz w:val="28"/>
          <w:szCs w:val="28"/>
        </w:rPr>
      </w:r>
    </w:p>
    <w:p>
      <w:pPr>
        <w:ind w:left="58" w:right="0" w:firstLine="0"/>
        <w:jc w:val="center"/>
        <w:spacing w:after="19" w:line="240" w:lineRule="auto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на</w:t>
      </w:r>
      <w:r>
        <w:rPr>
          <w:rFonts w:ascii="FreeSerif" w:hAnsi="FreeSerif" w:eastAsia="FreeSerif" w:cs="FreeSerif"/>
          <w:b/>
          <w:sz w:val="28"/>
          <w:szCs w:val="28"/>
        </w:rPr>
        <w:t xml:space="preserve"> участие в </w:t>
      </w:r>
      <w:r>
        <w:rPr>
          <w:rFonts w:ascii="FreeSerif" w:hAnsi="FreeSerif" w:eastAsia="FreeSerif" w:cs="FreeSerif"/>
          <w:b/>
          <w:sz w:val="28"/>
          <w:szCs w:val="28"/>
        </w:rPr>
        <w:t xml:space="preserve">районном </w:t>
      </w:r>
      <w:r>
        <w:rPr>
          <w:rFonts w:ascii="FreeSerif" w:hAnsi="FreeSerif" w:eastAsia="FreeSerif" w:cs="FreeSerif"/>
          <w:b/>
          <w:sz w:val="28"/>
          <w:szCs w:val="28"/>
        </w:rPr>
        <w:t xml:space="preserve">конкурсе </w:t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left="58" w:right="0" w:firstLine="0"/>
        <w:jc w:val="center"/>
        <w:spacing w:after="19" w:line="240" w:lineRule="auto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исполнителей детской эстрадной песни </w:t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ind w:left="58" w:right="0" w:firstLine="0"/>
        <w:jc w:val="center"/>
        <w:spacing w:after="19" w:line="240" w:lineRule="auto"/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 «</w:t>
      </w:r>
      <w:r>
        <w:rPr>
          <w:rFonts w:ascii="FreeSerif" w:hAnsi="FreeSerif" w:eastAsia="FreeSerif" w:cs="FreeSerif"/>
          <w:b/>
          <w:sz w:val="28"/>
          <w:szCs w:val="28"/>
        </w:rPr>
        <w:t xml:space="preserve">Фортуна - 2024</w:t>
      </w:r>
      <w:r>
        <w:rPr>
          <w:rFonts w:ascii="FreeSerif" w:hAnsi="FreeSerif" w:eastAsia="FreeSerif" w:cs="FreeSerif"/>
          <w:b/>
          <w:sz w:val="28"/>
          <w:szCs w:val="28"/>
        </w:rPr>
        <w:t xml:space="preserve">» 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</w:p>
    <w:p>
      <w:pPr>
        <w:ind w:left="567" w:firstLine="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b w:val="0"/>
          <w:bCs w:val="0"/>
          <w:sz w:val="28"/>
          <w:szCs w:val="28"/>
        </w:rPr>
      </w:pPr>
      <w:r>
        <w:rPr>
          <w:rFonts w:ascii="FreeSerif" w:hAnsi="FreeSerif" w:cs="FreeSerif"/>
          <w:b w:val="0"/>
          <w:bCs w:val="0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b w:val="0"/>
          <w:bCs w:val="0"/>
          <w:sz w:val="28"/>
          <w:szCs w:val="28"/>
        </w:rPr>
      </w:r>
      <w:r>
        <w:rPr>
          <w:rFonts w:ascii="FreeSerif" w:hAnsi="FreeSerif" w:cs="FreeSerif"/>
          <w:b w:val="0"/>
          <w:bCs w:val="0"/>
          <w:sz w:val="28"/>
          <w:szCs w:val="28"/>
        </w:rPr>
      </w:r>
    </w:p>
    <w:p>
      <w:pPr>
        <w:pStyle w:val="978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Название учреждения, территория, 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e</w:t>
      </w:r>
      <w:r>
        <w:rPr>
          <w:rFonts w:ascii="FreeSerif" w:hAnsi="FreeSerif" w:eastAsia="FreeSerif" w:cs="FreeSerif"/>
          <w:sz w:val="28"/>
          <w:szCs w:val="28"/>
        </w:rPr>
        <w:t xml:space="preserve">-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mail </w:t>
      </w:r>
      <w:r>
        <w:rPr>
          <w:rFonts w:ascii="FreeSerif" w:hAnsi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709" w:right="10" w:firstLine="0"/>
        <w:jc w:val="both"/>
        <w:spacing w:after="0" w:line="240" w:lineRule="auto"/>
        <w:tabs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cs="FreeSerif"/>
          <w:sz w:val="28"/>
          <w:szCs w:val="28"/>
          <w:highlight w:val="none"/>
          <w:u w:val="single"/>
        </w:rPr>
        <w:tab/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pStyle w:val="978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eastAsia="FreeSerif" w:cs="FreeSerif"/>
          <w:sz w:val="28"/>
          <w:szCs w:val="28"/>
        </w:rPr>
        <w:t xml:space="preserve">Название коллектива, год </w:t>
      </w:r>
      <w:r>
        <w:rPr>
          <w:rFonts w:ascii="FreeSerif" w:hAnsi="FreeSerif" w:eastAsia="FreeSerif" w:cs="FreeSerif"/>
          <w:sz w:val="28"/>
          <w:szCs w:val="28"/>
        </w:rPr>
        <w:t xml:space="preserve">создания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pStyle w:val="978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eastAsia="FreeSerif" w:cs="FreeSerif"/>
          <w:sz w:val="28"/>
          <w:szCs w:val="28"/>
        </w:rPr>
        <w:t xml:space="preserve">Номинация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pStyle w:val="978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eastAsia="FreeSerif" w:cs="FreeSerif"/>
          <w:sz w:val="28"/>
          <w:szCs w:val="28"/>
        </w:rPr>
        <w:t xml:space="preserve">Название произведения, авторы (название коллекции)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ind w:left="709" w:right="10" w:firstLine="0"/>
        <w:jc w:val="both"/>
        <w:spacing w:after="0" w:line="240" w:lineRule="auto"/>
        <w:tabs>
          <w:tab w:val="left" w:pos="9496" w:leader="none"/>
          <w:tab w:val="left" w:pos="9780" w:leader="none"/>
        </w:tabs>
        <w:rPr>
          <w:rFonts w:ascii="FreeSerif" w:hAnsi="FreeSerif" w:eastAsia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  <w:tab/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</w:p>
    <w:p>
      <w:pPr>
        <w:pStyle w:val="978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Хронометраж произведения (мин.)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 </w:t>
      </w:r>
      <w:r>
        <w:rPr>
          <w:rFonts w:ascii="FreeSerif" w:hAnsi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eastAsia="FreeSerif" w:cs="FreeSerif"/>
          <w:sz w:val="28"/>
          <w:szCs w:val="28"/>
        </w:rPr>
        <w:t xml:space="preserve">Количество участников (ансамбля)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pStyle w:val="978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none"/>
        </w:rPr>
        <w:t xml:space="preserve">Ф.И.О. руководителя детского коллектива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pStyle w:val="978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none"/>
        </w:rPr>
        <w:t xml:space="preserve">Ф.И.О. педагогов, работающих на коллективе</w:t>
      </w:r>
      <w:r>
        <w:rPr>
          <w:rFonts w:ascii="FreeSerif" w:hAnsi="FreeSerif" w:eastAsia="FreeSerif" w:cs="FreeSerif"/>
          <w:sz w:val="28"/>
          <w:szCs w:val="28"/>
          <w:u w:val="none"/>
        </w:rPr>
        <w:t xml:space="preserve">)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ind w:left="709" w:right="10" w:firstLine="0"/>
        <w:jc w:val="both"/>
        <w:spacing w:after="0" w:line="240" w:lineRule="auto"/>
        <w:tabs>
          <w:tab w:val="left" w:pos="9496" w:leader="none"/>
          <w:tab w:val="left" w:pos="9496" w:leader="none"/>
          <w:tab w:val="left" w:pos="9780" w:leader="none"/>
        </w:tabs>
        <w:rPr>
          <w:rFonts w:ascii="FreeSerif" w:hAnsi="FreeSerif" w:eastAsia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  <w:tab/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</w:p>
    <w:p>
      <w:pPr>
        <w:pStyle w:val="978"/>
        <w:numPr>
          <w:ilvl w:val="0"/>
          <w:numId w:val="64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Контактный телефон руководителя, 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e</w:t>
      </w:r>
      <w:r>
        <w:rPr>
          <w:rFonts w:ascii="FreeSerif" w:hAnsi="FreeSerif" w:eastAsia="FreeSerif" w:cs="FreeSerif"/>
          <w:sz w:val="28"/>
          <w:szCs w:val="28"/>
        </w:rPr>
        <w:t xml:space="preserve">-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mail </w:t>
      </w:r>
      <w:r>
        <w:rPr>
          <w:rFonts w:ascii="FreeSerif" w:hAnsi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ind w:left="0" w:right="10" w:firstLine="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ind w:left="58" w:right="0" w:firstLine="0"/>
        <w:jc w:val="center"/>
        <w:spacing w:after="19" w:line="240" w:lineRule="auto"/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pPr>
      <w:r>
        <w:rPr>
          <w:rFonts w:ascii="FreeSerif" w:hAnsi="FreeSerif" w:eastAsia="FreeSerif" w:cs="FreeSerif"/>
          <w:b/>
          <w:sz w:val="28"/>
          <w:szCs w:val="28"/>
        </w:rPr>
        <w:t xml:space="preserve">Заявка для участников сольного исполнительства</w:t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  <w:r>
        <w:rPr>
          <w:rFonts w:ascii="FreeSerif" w:hAnsi="FreeSerif" w:eastAsia="FreeSerif" w:cs="FreeSerif"/>
          <w:b/>
          <w:bCs/>
          <w:sz w:val="28"/>
          <w:szCs w:val="28"/>
          <w:highlight w:val="none"/>
        </w:rPr>
      </w:r>
    </w:p>
    <w:p>
      <w:pPr>
        <w:ind w:left="58" w:right="0" w:firstLine="0"/>
        <w:jc w:val="center"/>
        <w:spacing w:after="19" w:line="240" w:lineRule="auto"/>
        <w:rPr>
          <w:rFonts w:ascii="FreeSerif" w:hAnsi="FreeSerif" w:cs="FreeSerif"/>
          <w:b/>
          <w:bCs/>
          <w:sz w:val="28"/>
          <w:szCs w:val="28"/>
        </w:rPr>
      </w:pPr>
      <w:r>
        <w:rPr>
          <w:rFonts w:ascii="FreeSerif" w:hAnsi="FreeSerif" w:eastAsia="FreeSerif" w:cs="FreeSerif"/>
          <w:b/>
          <w:sz w:val="28"/>
          <w:szCs w:val="28"/>
          <w:highlight w:val="none"/>
        </w:rPr>
      </w:r>
      <w:r>
        <w:rPr>
          <w:rFonts w:ascii="FreeSerif" w:hAnsi="FreeSerif" w:cs="FreeSerif"/>
          <w:b/>
          <w:bCs/>
          <w:sz w:val="28"/>
          <w:szCs w:val="28"/>
        </w:rPr>
      </w:r>
      <w:r>
        <w:rPr>
          <w:rFonts w:ascii="FreeSerif" w:hAnsi="FreeSerif" w:cs="FreeSerif"/>
          <w:b/>
          <w:bCs/>
          <w:sz w:val="28"/>
          <w:szCs w:val="28"/>
        </w:rPr>
      </w:r>
    </w:p>
    <w:p>
      <w:pPr>
        <w:pStyle w:val="978"/>
        <w:numPr>
          <w:ilvl w:val="0"/>
          <w:numId w:val="67"/>
        </w:numPr>
        <w:ind w:left="709" w:right="0" w:hanging="360"/>
        <w:jc w:val="left"/>
        <w:spacing w:after="19" w:line="240" w:lineRule="auto"/>
        <w:tabs>
          <w:tab w:val="left" w:pos="9496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Фамилия, имя участника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67"/>
        </w:numPr>
        <w:ind w:left="709" w:right="0" w:hanging="360"/>
        <w:jc w:val="left"/>
        <w:spacing w:after="19" w:line="240" w:lineRule="auto"/>
        <w:tabs>
          <w:tab w:val="left" w:pos="9496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Дата рождение (число, месяц, год)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67"/>
        </w:numPr>
        <w:ind w:left="709" w:right="0" w:hanging="360"/>
        <w:jc w:val="left"/>
        <w:spacing w:after="19" w:line="240" w:lineRule="auto"/>
        <w:tabs>
          <w:tab w:val="left" w:pos="9496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Название образовательного учреждения, название коллектива (для участников, выступающих от учреждений дополнительного образования) класс (для обучающихся лицеев, гимназий и школ)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709" w:right="0" w:firstLine="0"/>
        <w:jc w:val="left"/>
        <w:spacing w:after="19" w:line="240" w:lineRule="auto"/>
        <w:tabs>
          <w:tab w:val="left" w:pos="9496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67"/>
        </w:numPr>
        <w:ind w:left="709" w:right="0" w:hanging="360"/>
        <w:jc w:val="left"/>
        <w:spacing w:after="19" w:line="240" w:lineRule="auto"/>
        <w:tabs>
          <w:tab w:val="left" w:pos="9496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Название произведения, автор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67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Хронометраж произведения (мин.)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 </w:t>
      </w:r>
      <w:r>
        <w:rPr>
          <w:rFonts w:ascii="FreeSerif" w:hAnsi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pStyle w:val="978"/>
        <w:numPr>
          <w:ilvl w:val="0"/>
          <w:numId w:val="67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none"/>
        </w:rPr>
        <w:t xml:space="preserve">Ф.И.О. руководителя детского коллектива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pStyle w:val="978"/>
        <w:numPr>
          <w:ilvl w:val="0"/>
          <w:numId w:val="67"/>
        </w:numPr>
        <w:ind w:left="709" w:right="10" w:hanging="360"/>
        <w:jc w:val="both"/>
        <w:spacing w:after="0" w:line="240" w:lineRule="auto"/>
        <w:tabs>
          <w:tab w:val="left" w:pos="993" w:leader="none"/>
          <w:tab w:val="left" w:pos="9496" w:leader="none"/>
          <w:tab w:val="left" w:pos="9780" w:leader="none"/>
        </w:tabs>
        <w:rPr>
          <w:rFonts w:ascii="FreeSerif" w:hAnsi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none"/>
        </w:rPr>
        <w:t xml:space="preserve">Ф.И.О. педагогов, работающих на коллективе</w:t>
      </w:r>
      <w:r>
        <w:rPr>
          <w:rFonts w:ascii="FreeSerif" w:hAnsi="FreeSerif" w:eastAsia="FreeSerif" w:cs="FreeSerif"/>
          <w:sz w:val="28"/>
          <w:szCs w:val="28"/>
          <w:u w:val="none"/>
        </w:rPr>
        <w:t xml:space="preserve">)</w:t>
      </w:r>
      <w:r>
        <w:rPr>
          <w:rFonts w:ascii="FreeSerif" w:hAnsi="FreeSerif" w:eastAsia="FreeSerif" w:cs="FreeSerif"/>
          <w:sz w:val="28"/>
          <w:szCs w:val="28"/>
        </w:rPr>
        <w:t xml:space="preserve">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cs="FreeSerif"/>
          <w:sz w:val="28"/>
          <w:szCs w:val="28"/>
          <w:highlight w:val="none"/>
          <w:u w:val="single"/>
        </w:rPr>
      </w:r>
    </w:p>
    <w:p>
      <w:pPr>
        <w:ind w:left="709" w:right="10" w:firstLine="0"/>
        <w:jc w:val="both"/>
        <w:spacing w:after="0" w:line="240" w:lineRule="auto"/>
        <w:tabs>
          <w:tab w:val="left" w:pos="9496" w:leader="none"/>
          <w:tab w:val="left" w:pos="9496" w:leader="none"/>
          <w:tab w:val="left" w:pos="9780" w:leader="none"/>
        </w:tabs>
        <w:rPr>
          <w:rFonts w:ascii="FreeSerif" w:hAnsi="FreeSerif" w:eastAsia="FreeSerif" w:cs="FreeSerif"/>
          <w:sz w:val="28"/>
          <w:szCs w:val="28"/>
          <w:highlight w:val="none"/>
          <w:u w:val="single"/>
        </w:rPr>
      </w:pP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  <w:tab/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  <w:r>
        <w:rPr>
          <w:rFonts w:ascii="FreeSerif" w:hAnsi="FreeSerif" w:eastAsia="FreeSerif" w:cs="FreeSerif"/>
          <w:sz w:val="28"/>
          <w:szCs w:val="28"/>
          <w:highlight w:val="none"/>
          <w:u w:val="single"/>
        </w:rPr>
      </w:r>
    </w:p>
    <w:p>
      <w:pPr>
        <w:pStyle w:val="978"/>
        <w:numPr>
          <w:ilvl w:val="0"/>
          <w:numId w:val="67"/>
        </w:numPr>
        <w:ind w:left="709" w:right="0" w:hanging="360"/>
        <w:jc w:val="left"/>
        <w:spacing w:after="19" w:line="240" w:lineRule="auto"/>
        <w:tabs>
          <w:tab w:val="left" w:pos="9496" w:leader="none"/>
        </w:tabs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  <w:t xml:space="preserve">Контактный телефон руководителя, 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e</w:t>
      </w:r>
      <w:r>
        <w:rPr>
          <w:rFonts w:ascii="FreeSerif" w:hAnsi="FreeSerif" w:eastAsia="FreeSerif" w:cs="FreeSerif"/>
          <w:sz w:val="28"/>
          <w:szCs w:val="28"/>
        </w:rPr>
        <w:t xml:space="preserve">-</w:t>
      </w:r>
      <w:r>
        <w:rPr>
          <w:rFonts w:ascii="FreeSerif" w:hAnsi="FreeSerif" w:eastAsia="FreeSerif" w:cs="FreeSerif"/>
          <w:sz w:val="28"/>
          <w:szCs w:val="28"/>
          <w:lang w:val="en-US"/>
        </w:rPr>
        <w:t xml:space="preserve">mail </w:t>
      </w:r>
      <w:r>
        <w:rPr>
          <w:rFonts w:ascii="FreeSerif" w:hAnsi="FreeSerif" w:eastAsia="FreeSerif" w:cs="FreeSerif"/>
          <w:sz w:val="28"/>
          <w:szCs w:val="28"/>
          <w:u w:val="single"/>
        </w:rPr>
        <w:tab/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lef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p>
      <w:pPr>
        <w:ind w:left="58" w:right="0" w:firstLine="0"/>
        <w:jc w:val="left"/>
        <w:spacing w:after="19" w:line="240" w:lineRule="auto"/>
        <w:rPr>
          <w:rFonts w:ascii="FreeSerif" w:hAnsi="FreeSerif" w:cs="FreeSerif"/>
          <w:sz w:val="28"/>
          <w:szCs w:val="28"/>
        </w:rPr>
      </w:pPr>
      <w:r>
        <w:rPr>
          <w:rFonts w:ascii="FreeSerif" w:hAnsi="FreeSerif" w:eastAsia="FreeSerif" w:cs="FreeSerif"/>
          <w:sz w:val="28"/>
          <w:szCs w:val="28"/>
          <w:highlight w:val="none"/>
        </w:rPr>
      </w:r>
      <w:r>
        <w:rPr>
          <w:rFonts w:ascii="FreeSerif" w:hAnsi="FreeSerif" w:cs="FreeSerif"/>
          <w:sz w:val="28"/>
          <w:szCs w:val="28"/>
        </w:rPr>
      </w:r>
      <w:r>
        <w:rPr>
          <w:rFonts w:ascii="FreeSerif" w:hAnsi="FreeSerif" w:cs="FreeSerif"/>
          <w:sz w:val="28"/>
          <w:szCs w:val="28"/>
        </w:rPr>
      </w:r>
    </w:p>
    <w:sectPr>
      <w:footnotePr/>
      <w:endnotePr/>
      <w:type w:val="nextPage"/>
      <w:pgSz w:w="11904" w:h="16838" w:orient="portrait"/>
      <w:pgMar w:top="1163" w:right="670" w:bottom="1336" w:left="1642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eeSerif">
    <w:panose1 w:val="020206030504050203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 Symbol">
    <w:panose1 w:val="020B0504020202020204"/>
  </w:font>
  <w:font w:name="Calibri">
    <w:panose1 w:val="020F0502020204030204"/>
  </w:font>
  <w:font w:name="Segoe UI">
    <w:panose1 w:val="020B0503020203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9"/>
      <w:numFmt w:val="decimal"/>
      <w:lvlRestart w:val="0"/>
      <w:isLgl w:val="false"/>
      <w:suff w:val="tab"/>
      <w:lvlText w:val="%1.%2."/>
      <w:lvlJc w:val="left"/>
      <w:pPr>
        <w:ind w:left="1135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68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40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12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84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5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28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00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multiLevelType w:val="hybridMultilevel"/>
    <w:lvl w:ilvl="0">
      <w:start w:val="6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."/>
      <w:lvlJc w:val="left"/>
      <w:pPr>
        <w:ind w:left="763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52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929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69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09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85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261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24" w:hanging="180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43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4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6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87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0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2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47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6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87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43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4"/>
      <w:numFmt w:val="decimal"/>
      <w:isLgl w:val="false"/>
      <w:suff w:val="tab"/>
      <w:lvlText w:val="%1.%2."/>
      <w:lvlJc w:val="left"/>
      <w:pPr>
        <w:ind w:left="851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6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3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08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80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52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2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9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124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2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54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26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98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0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2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14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861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418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1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13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85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57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29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01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73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45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635" w:hanging="36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23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5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62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70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42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4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6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8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305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02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45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"/>
      <w:lvlJc w:val="left"/>
      <w:pPr>
        <w:ind w:left="403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80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49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25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29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698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741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44" w:hanging="1800"/>
      </w:pPr>
      <w:rPr>
        <w:rFonts w:hint="default"/>
      </w:rPr>
    </w:lvl>
  </w:abstractNum>
  <w:abstractNum w:abstractNumId="13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Restart w:val="0"/>
      <w:isLgl w:val="false"/>
      <w:suff w:val="tab"/>
      <w:lvlText w:val="%1.%2."/>
      <w:lvlJc w:val="left"/>
      <w:pPr>
        <w:ind w:left="43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6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3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08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80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52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24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9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0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 w:val="false"/>
      <w:suff w:val="tab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70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42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4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8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30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02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4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0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00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6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1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2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4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6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8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706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65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3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09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81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53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259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97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699"/>
      </w:pPr>
      <w:rPr>
        <w:rFonts w:ascii="Segoe UI Symbol" w:hAnsi="Segoe UI Symbol" w:eastAsia="Segoe UI Symbol" w:cs="Segoe UI Symbo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72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1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8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3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0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489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851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ascii="Arial" w:hAnsi="Arial" w:eastAsia="Arial" w:cs="Arial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ascii="Arial" w:hAnsi="Arial" w:eastAsia="Arial" w:cs="Arial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1276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2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36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18"/>
  </w:num>
  <w:num w:numId="4">
    <w:abstractNumId w:val="7"/>
  </w:num>
  <w:num w:numId="5">
    <w:abstractNumId w:val="15"/>
  </w:num>
  <w:num w:numId="6">
    <w:abstractNumId w:val="0"/>
  </w:num>
  <w:num w:numId="7">
    <w:abstractNumId w:val="11"/>
  </w:num>
  <w:num w:numId="8">
    <w:abstractNumId w:val="13"/>
  </w:num>
  <w:num w:numId="9">
    <w:abstractNumId w:val="5"/>
  </w:num>
  <w:num w:numId="10">
    <w:abstractNumId w:val="9"/>
  </w:num>
  <w:num w:numId="11">
    <w:abstractNumId w:val="12"/>
  </w:num>
  <w:num w:numId="12">
    <w:abstractNumId w:val="3"/>
  </w:num>
  <w:num w:numId="13">
    <w:abstractNumId w:val="8"/>
  </w:num>
  <w:num w:numId="14">
    <w:abstractNumId w:val="16"/>
  </w:num>
  <w:num w:numId="15">
    <w:abstractNumId w:val="1"/>
  </w:num>
  <w:num w:numId="16">
    <w:abstractNumId w:val="2"/>
  </w:num>
  <w:num w:numId="17">
    <w:abstractNumId w:val="14"/>
  </w:num>
  <w:num w:numId="18">
    <w:abstractNumId w:val="6"/>
  </w:num>
  <w:num w:numId="19">
    <w:abstractNumId w:val="10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92">
    <w:name w:val="Heading 1 Char"/>
    <w:basedOn w:val="967"/>
    <w:link w:val="966"/>
    <w:uiPriority w:val="9"/>
    <w:rPr>
      <w:rFonts w:ascii="Arial" w:hAnsi="Arial" w:eastAsia="Arial" w:cs="Arial"/>
      <w:sz w:val="40"/>
      <w:szCs w:val="40"/>
    </w:rPr>
  </w:style>
  <w:style w:type="paragraph" w:styleId="793">
    <w:name w:val="Heading 2"/>
    <w:basedOn w:val="965"/>
    <w:next w:val="965"/>
    <w:link w:val="79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94">
    <w:name w:val="Heading 2 Char"/>
    <w:basedOn w:val="967"/>
    <w:link w:val="793"/>
    <w:uiPriority w:val="9"/>
    <w:rPr>
      <w:rFonts w:ascii="Arial" w:hAnsi="Arial" w:eastAsia="Arial" w:cs="Arial"/>
      <w:sz w:val="34"/>
    </w:rPr>
  </w:style>
  <w:style w:type="paragraph" w:styleId="795">
    <w:name w:val="Heading 3"/>
    <w:basedOn w:val="965"/>
    <w:next w:val="965"/>
    <w:link w:val="79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96">
    <w:name w:val="Heading 3 Char"/>
    <w:basedOn w:val="967"/>
    <w:link w:val="795"/>
    <w:uiPriority w:val="9"/>
    <w:rPr>
      <w:rFonts w:ascii="Arial" w:hAnsi="Arial" w:eastAsia="Arial" w:cs="Arial"/>
      <w:sz w:val="30"/>
      <w:szCs w:val="30"/>
    </w:rPr>
  </w:style>
  <w:style w:type="paragraph" w:styleId="797">
    <w:name w:val="Heading 4"/>
    <w:basedOn w:val="965"/>
    <w:next w:val="965"/>
    <w:link w:val="79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98">
    <w:name w:val="Heading 4 Char"/>
    <w:basedOn w:val="967"/>
    <w:link w:val="797"/>
    <w:uiPriority w:val="9"/>
    <w:rPr>
      <w:rFonts w:ascii="Arial" w:hAnsi="Arial" w:eastAsia="Arial" w:cs="Arial"/>
      <w:b/>
      <w:bCs/>
      <w:sz w:val="26"/>
      <w:szCs w:val="26"/>
    </w:rPr>
  </w:style>
  <w:style w:type="paragraph" w:styleId="799">
    <w:name w:val="Heading 5"/>
    <w:basedOn w:val="965"/>
    <w:next w:val="965"/>
    <w:link w:val="80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00">
    <w:name w:val="Heading 5 Char"/>
    <w:basedOn w:val="967"/>
    <w:link w:val="799"/>
    <w:uiPriority w:val="9"/>
    <w:rPr>
      <w:rFonts w:ascii="Arial" w:hAnsi="Arial" w:eastAsia="Arial" w:cs="Arial"/>
      <w:b/>
      <w:bCs/>
      <w:sz w:val="24"/>
      <w:szCs w:val="24"/>
    </w:rPr>
  </w:style>
  <w:style w:type="paragraph" w:styleId="801">
    <w:name w:val="Heading 6"/>
    <w:basedOn w:val="965"/>
    <w:next w:val="965"/>
    <w:link w:val="80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02">
    <w:name w:val="Heading 6 Char"/>
    <w:basedOn w:val="967"/>
    <w:link w:val="801"/>
    <w:uiPriority w:val="9"/>
    <w:rPr>
      <w:rFonts w:ascii="Arial" w:hAnsi="Arial" w:eastAsia="Arial" w:cs="Arial"/>
      <w:b/>
      <w:bCs/>
      <w:sz w:val="22"/>
      <w:szCs w:val="22"/>
    </w:rPr>
  </w:style>
  <w:style w:type="paragraph" w:styleId="803">
    <w:name w:val="Heading 7"/>
    <w:basedOn w:val="965"/>
    <w:next w:val="965"/>
    <w:link w:val="80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04">
    <w:name w:val="Heading 7 Char"/>
    <w:basedOn w:val="967"/>
    <w:link w:val="80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05">
    <w:name w:val="Heading 8"/>
    <w:basedOn w:val="965"/>
    <w:next w:val="965"/>
    <w:link w:val="80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06">
    <w:name w:val="Heading 8 Char"/>
    <w:basedOn w:val="967"/>
    <w:link w:val="805"/>
    <w:uiPriority w:val="9"/>
    <w:rPr>
      <w:rFonts w:ascii="Arial" w:hAnsi="Arial" w:eastAsia="Arial" w:cs="Arial"/>
      <w:i/>
      <w:iCs/>
      <w:sz w:val="22"/>
      <w:szCs w:val="22"/>
    </w:rPr>
  </w:style>
  <w:style w:type="paragraph" w:styleId="807">
    <w:name w:val="Heading 9"/>
    <w:basedOn w:val="965"/>
    <w:next w:val="965"/>
    <w:link w:val="80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08">
    <w:name w:val="Heading 9 Char"/>
    <w:basedOn w:val="967"/>
    <w:link w:val="807"/>
    <w:uiPriority w:val="9"/>
    <w:rPr>
      <w:rFonts w:ascii="Arial" w:hAnsi="Arial" w:eastAsia="Arial" w:cs="Arial"/>
      <w:i/>
      <w:iCs/>
      <w:sz w:val="21"/>
      <w:szCs w:val="21"/>
    </w:rPr>
  </w:style>
  <w:style w:type="paragraph" w:styleId="809">
    <w:name w:val="Title"/>
    <w:basedOn w:val="965"/>
    <w:next w:val="965"/>
    <w:link w:val="81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10">
    <w:name w:val="Title Char"/>
    <w:basedOn w:val="967"/>
    <w:link w:val="809"/>
    <w:uiPriority w:val="10"/>
    <w:rPr>
      <w:sz w:val="48"/>
      <w:szCs w:val="48"/>
    </w:rPr>
  </w:style>
  <w:style w:type="paragraph" w:styleId="811">
    <w:name w:val="Subtitle"/>
    <w:basedOn w:val="965"/>
    <w:next w:val="965"/>
    <w:link w:val="812"/>
    <w:uiPriority w:val="11"/>
    <w:qFormat/>
    <w:pPr>
      <w:spacing w:before="200" w:after="200"/>
    </w:pPr>
    <w:rPr>
      <w:sz w:val="24"/>
      <w:szCs w:val="24"/>
    </w:rPr>
  </w:style>
  <w:style w:type="character" w:styleId="812">
    <w:name w:val="Subtitle Char"/>
    <w:basedOn w:val="967"/>
    <w:link w:val="811"/>
    <w:uiPriority w:val="11"/>
    <w:rPr>
      <w:sz w:val="24"/>
      <w:szCs w:val="24"/>
    </w:rPr>
  </w:style>
  <w:style w:type="paragraph" w:styleId="813">
    <w:name w:val="Quote"/>
    <w:basedOn w:val="965"/>
    <w:next w:val="965"/>
    <w:link w:val="814"/>
    <w:uiPriority w:val="29"/>
    <w:qFormat/>
    <w:pPr>
      <w:ind w:left="720" w:right="720"/>
    </w:pPr>
    <w:rPr>
      <w:i/>
    </w:rPr>
  </w:style>
  <w:style w:type="character" w:styleId="814">
    <w:name w:val="Quote Char"/>
    <w:link w:val="813"/>
    <w:uiPriority w:val="29"/>
    <w:rPr>
      <w:i/>
    </w:rPr>
  </w:style>
  <w:style w:type="paragraph" w:styleId="815">
    <w:name w:val="Intense Quote"/>
    <w:basedOn w:val="965"/>
    <w:next w:val="965"/>
    <w:link w:val="81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6">
    <w:name w:val="Intense Quote Char"/>
    <w:link w:val="815"/>
    <w:uiPriority w:val="30"/>
    <w:rPr>
      <w:i/>
    </w:rPr>
  </w:style>
  <w:style w:type="paragraph" w:styleId="817">
    <w:name w:val="Header"/>
    <w:basedOn w:val="965"/>
    <w:link w:val="81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18">
    <w:name w:val="Header Char"/>
    <w:basedOn w:val="967"/>
    <w:link w:val="817"/>
    <w:uiPriority w:val="99"/>
  </w:style>
  <w:style w:type="paragraph" w:styleId="819">
    <w:name w:val="Footer"/>
    <w:basedOn w:val="965"/>
    <w:link w:val="82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20">
    <w:name w:val="Footer Char"/>
    <w:basedOn w:val="967"/>
    <w:link w:val="819"/>
    <w:uiPriority w:val="99"/>
  </w:style>
  <w:style w:type="paragraph" w:styleId="821">
    <w:name w:val="Caption"/>
    <w:basedOn w:val="965"/>
    <w:next w:val="96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22">
    <w:name w:val="Caption Char"/>
    <w:basedOn w:val="821"/>
    <w:link w:val="819"/>
    <w:uiPriority w:val="99"/>
  </w:style>
  <w:style w:type="table" w:styleId="823">
    <w:name w:val="Table Grid Light"/>
    <w:basedOn w:val="9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4">
    <w:name w:val="Plain Table 1"/>
    <w:basedOn w:val="9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5">
    <w:name w:val="Plain Table 2"/>
    <w:basedOn w:val="96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6">
    <w:name w:val="Plain Table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27">
    <w:name w:val="Plain Table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Plain Table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29">
    <w:name w:val="Grid Table 1 Light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Grid Table 1 Light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Grid Table 1 Light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Grid Table 1 Light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Grid Table 1 Light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Grid Table 1 Light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Grid Table 1 Light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Grid Table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2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2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2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2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2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2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3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3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3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3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3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3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4"/>
    <w:basedOn w:val="9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1">
    <w:name w:val="Grid Table 4 - Accent 1"/>
    <w:basedOn w:val="9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52">
    <w:name w:val="Grid Table 4 - Accent 2"/>
    <w:basedOn w:val="9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53">
    <w:name w:val="Grid Table 4 - Accent 3"/>
    <w:basedOn w:val="9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54">
    <w:name w:val="Grid Table 4 - Accent 4"/>
    <w:basedOn w:val="9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55">
    <w:name w:val="Grid Table 4 - Accent 5"/>
    <w:basedOn w:val="9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56">
    <w:name w:val="Grid Table 4 - Accent 6"/>
    <w:basedOn w:val="9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57">
    <w:name w:val="Grid Table 5 Dark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8">
    <w:name w:val="Grid Table 5 Dark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9">
    <w:name w:val="Grid Table 5 Dark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0">
    <w:name w:val="Grid Table 5 Dark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1">
    <w:name w:val="Grid Table 5 Dark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2">
    <w:name w:val="Grid Table 5 Dark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63">
    <w:name w:val="Grid Table 5 Dark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64">
    <w:name w:val="Grid Table 6 Colorful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65">
    <w:name w:val="Grid Table 6 Colorful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66">
    <w:name w:val="Grid Table 6 Colorful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67">
    <w:name w:val="Grid Table 6 Colorful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68">
    <w:name w:val="Grid Table 6 Colorful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69">
    <w:name w:val="Grid Table 6 Colorful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0">
    <w:name w:val="Grid Table 6 Colorful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1">
    <w:name w:val="Grid Table 7 Colorful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7 Colorful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7 Colorful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7 Colorful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7 Colorful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7 Colorful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7 Colorful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List Table 1 Light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List Table 1 Light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List Table 1 Light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List Table 1 Light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List Table 1 Light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List Table 1 Light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List Table 1 Light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List Table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86">
    <w:name w:val="List Table 2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87">
    <w:name w:val="List Table 2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88">
    <w:name w:val="List Table 2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89">
    <w:name w:val="List Table 2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90">
    <w:name w:val="List Table 2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91">
    <w:name w:val="List Table 2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92">
    <w:name w:val="List Table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3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>
    <w:name w:val="List Table 3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>
    <w:name w:val="List Table 3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>
    <w:name w:val="List Table 3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>
    <w:name w:val="List Table 3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>
    <w:name w:val="List Table 3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>
    <w:name w:val="List Table 4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>
    <w:name w:val="List Table 4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4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4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4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4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5 Dark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7">
    <w:name w:val="List Table 5 Dark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8">
    <w:name w:val="List Table 5 Dark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9">
    <w:name w:val="List Table 5 Dark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0">
    <w:name w:val="List Table 5 Dark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1">
    <w:name w:val="List Table 5 Dark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2">
    <w:name w:val="List Table 5 Dark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3">
    <w:name w:val="List Table 6 Colorful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14">
    <w:name w:val="List Table 6 Colorful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15">
    <w:name w:val="List Table 6 Colorful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16">
    <w:name w:val="List Table 6 Colorful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17">
    <w:name w:val="List Table 6 Colorful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18">
    <w:name w:val="List Table 6 Colorful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19">
    <w:name w:val="List Table 6 Colorful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20">
    <w:name w:val="List Table 7 Colorful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21">
    <w:name w:val="List Table 7 Colorful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22">
    <w:name w:val="List Table 7 Colorful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23">
    <w:name w:val="List Table 7 Colorful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24">
    <w:name w:val="List Table 7 Colorful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25">
    <w:name w:val="List Table 7 Colorful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26">
    <w:name w:val="List Table 7 Colorful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27">
    <w:name w:val="Lined - Accent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28">
    <w:name w:val="Lined - Accent 1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29">
    <w:name w:val="Lined - Accent 2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30">
    <w:name w:val="Lined - Accent 3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31">
    <w:name w:val="Lined - Accent 4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32">
    <w:name w:val="Lined - Accent 5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33">
    <w:name w:val="Lined - Accent 6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34">
    <w:name w:val="Bordered &amp; Lined - Accent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5">
    <w:name w:val="Bordered &amp; Lined - Accent 1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36">
    <w:name w:val="Bordered &amp; Lined - Accent 2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37">
    <w:name w:val="Bordered &amp; Lined - Accent 3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38">
    <w:name w:val="Bordered &amp; Lined - Accent 4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39">
    <w:name w:val="Bordered &amp; Lined - Accent 5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40">
    <w:name w:val="Bordered &amp; Lined - Accent 6"/>
    <w:basedOn w:val="9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41">
    <w:name w:val="Bordered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42">
    <w:name w:val="Bordered - Accent 1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43">
    <w:name w:val="Bordered - Accent 2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44">
    <w:name w:val="Bordered - Accent 3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45">
    <w:name w:val="Bordered - Accent 4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46">
    <w:name w:val="Bordered - Accent 5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47">
    <w:name w:val="Bordered - Accent 6"/>
    <w:basedOn w:val="9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48">
    <w:name w:val="footnote text"/>
    <w:basedOn w:val="965"/>
    <w:link w:val="949"/>
    <w:uiPriority w:val="99"/>
    <w:semiHidden/>
    <w:unhideWhenUsed/>
    <w:pPr>
      <w:spacing w:after="40" w:line="240" w:lineRule="auto"/>
    </w:pPr>
    <w:rPr>
      <w:sz w:val="18"/>
    </w:rPr>
  </w:style>
  <w:style w:type="character" w:styleId="949">
    <w:name w:val="Footnote Text Char"/>
    <w:link w:val="948"/>
    <w:uiPriority w:val="99"/>
    <w:rPr>
      <w:sz w:val="18"/>
    </w:rPr>
  </w:style>
  <w:style w:type="character" w:styleId="950">
    <w:name w:val="footnote reference"/>
    <w:basedOn w:val="967"/>
    <w:uiPriority w:val="99"/>
    <w:unhideWhenUsed/>
    <w:rPr>
      <w:vertAlign w:val="superscript"/>
    </w:rPr>
  </w:style>
  <w:style w:type="paragraph" w:styleId="951">
    <w:name w:val="endnote text"/>
    <w:basedOn w:val="965"/>
    <w:link w:val="952"/>
    <w:uiPriority w:val="99"/>
    <w:semiHidden/>
    <w:unhideWhenUsed/>
    <w:pPr>
      <w:spacing w:after="0" w:line="240" w:lineRule="auto"/>
    </w:pPr>
    <w:rPr>
      <w:sz w:val="20"/>
    </w:rPr>
  </w:style>
  <w:style w:type="character" w:styleId="952">
    <w:name w:val="Endnote Text Char"/>
    <w:link w:val="951"/>
    <w:uiPriority w:val="99"/>
    <w:rPr>
      <w:sz w:val="20"/>
    </w:rPr>
  </w:style>
  <w:style w:type="character" w:styleId="953">
    <w:name w:val="endnote reference"/>
    <w:basedOn w:val="967"/>
    <w:uiPriority w:val="99"/>
    <w:semiHidden/>
    <w:unhideWhenUsed/>
    <w:rPr>
      <w:vertAlign w:val="superscript"/>
    </w:rPr>
  </w:style>
  <w:style w:type="paragraph" w:styleId="954">
    <w:name w:val="toc 1"/>
    <w:basedOn w:val="965"/>
    <w:next w:val="965"/>
    <w:uiPriority w:val="39"/>
    <w:unhideWhenUsed/>
    <w:pPr>
      <w:ind w:left="0" w:right="0" w:firstLine="0"/>
      <w:spacing w:after="57"/>
    </w:pPr>
  </w:style>
  <w:style w:type="paragraph" w:styleId="955">
    <w:name w:val="toc 2"/>
    <w:basedOn w:val="965"/>
    <w:next w:val="965"/>
    <w:uiPriority w:val="39"/>
    <w:unhideWhenUsed/>
    <w:pPr>
      <w:ind w:left="283" w:right="0" w:firstLine="0"/>
      <w:spacing w:after="57"/>
    </w:pPr>
  </w:style>
  <w:style w:type="paragraph" w:styleId="956">
    <w:name w:val="toc 3"/>
    <w:basedOn w:val="965"/>
    <w:next w:val="965"/>
    <w:uiPriority w:val="39"/>
    <w:unhideWhenUsed/>
    <w:pPr>
      <w:ind w:left="567" w:right="0" w:firstLine="0"/>
      <w:spacing w:after="57"/>
    </w:pPr>
  </w:style>
  <w:style w:type="paragraph" w:styleId="957">
    <w:name w:val="toc 4"/>
    <w:basedOn w:val="965"/>
    <w:next w:val="965"/>
    <w:uiPriority w:val="39"/>
    <w:unhideWhenUsed/>
    <w:pPr>
      <w:ind w:left="850" w:right="0" w:firstLine="0"/>
      <w:spacing w:after="57"/>
    </w:pPr>
  </w:style>
  <w:style w:type="paragraph" w:styleId="958">
    <w:name w:val="toc 5"/>
    <w:basedOn w:val="965"/>
    <w:next w:val="965"/>
    <w:uiPriority w:val="39"/>
    <w:unhideWhenUsed/>
    <w:pPr>
      <w:ind w:left="1134" w:right="0" w:firstLine="0"/>
      <w:spacing w:after="57"/>
    </w:pPr>
  </w:style>
  <w:style w:type="paragraph" w:styleId="959">
    <w:name w:val="toc 6"/>
    <w:basedOn w:val="965"/>
    <w:next w:val="965"/>
    <w:uiPriority w:val="39"/>
    <w:unhideWhenUsed/>
    <w:pPr>
      <w:ind w:left="1417" w:right="0" w:firstLine="0"/>
      <w:spacing w:after="57"/>
    </w:pPr>
  </w:style>
  <w:style w:type="paragraph" w:styleId="960">
    <w:name w:val="toc 7"/>
    <w:basedOn w:val="965"/>
    <w:next w:val="965"/>
    <w:uiPriority w:val="39"/>
    <w:unhideWhenUsed/>
    <w:pPr>
      <w:ind w:left="1701" w:right="0" w:firstLine="0"/>
      <w:spacing w:after="57"/>
    </w:pPr>
  </w:style>
  <w:style w:type="paragraph" w:styleId="961">
    <w:name w:val="toc 8"/>
    <w:basedOn w:val="965"/>
    <w:next w:val="965"/>
    <w:uiPriority w:val="39"/>
    <w:unhideWhenUsed/>
    <w:pPr>
      <w:ind w:left="1984" w:right="0" w:firstLine="0"/>
      <w:spacing w:after="57"/>
    </w:pPr>
  </w:style>
  <w:style w:type="paragraph" w:styleId="962">
    <w:name w:val="toc 9"/>
    <w:basedOn w:val="965"/>
    <w:next w:val="965"/>
    <w:uiPriority w:val="39"/>
    <w:unhideWhenUsed/>
    <w:pPr>
      <w:ind w:left="2268" w:right="0" w:firstLine="0"/>
      <w:spacing w:after="57"/>
    </w:pPr>
  </w:style>
  <w:style w:type="paragraph" w:styleId="963">
    <w:name w:val="TOC Heading"/>
    <w:uiPriority w:val="39"/>
    <w:unhideWhenUsed/>
  </w:style>
  <w:style w:type="paragraph" w:styleId="964">
    <w:name w:val="table of figures"/>
    <w:basedOn w:val="965"/>
    <w:next w:val="965"/>
    <w:uiPriority w:val="99"/>
    <w:unhideWhenUsed/>
    <w:pPr>
      <w:spacing w:after="0" w:afterAutospacing="0"/>
    </w:pPr>
  </w:style>
  <w:style w:type="paragraph" w:styleId="965" w:default="1">
    <w:name w:val="Normal"/>
    <w:qFormat/>
    <w:pPr>
      <w:ind w:left="10" w:right="10" w:hanging="10"/>
      <w:jc w:val="both"/>
      <w:spacing w:after="5" w:line="269" w:lineRule="auto"/>
    </w:pPr>
    <w:rPr>
      <w:rFonts w:ascii="Times New Roman" w:hAnsi="Times New Roman" w:eastAsia="Times New Roman" w:cs="Times New Roman"/>
      <w:color w:val="000000"/>
      <w:sz w:val="24"/>
    </w:rPr>
  </w:style>
  <w:style w:type="paragraph" w:styleId="966">
    <w:name w:val="Heading 1"/>
    <w:next w:val="965"/>
    <w:link w:val="970"/>
    <w:uiPriority w:val="9"/>
    <w:unhideWhenUsed/>
    <w:qFormat/>
    <w:pPr>
      <w:ind w:left="455" w:hanging="10"/>
      <w:jc w:val="center"/>
      <w:keepLines/>
      <w:keepNext/>
      <w:spacing w:after="16"/>
      <w:outlineLvl w:val="0"/>
    </w:pPr>
    <w:rPr>
      <w:rFonts w:ascii="Times New Roman" w:hAnsi="Times New Roman" w:eastAsia="Times New Roman" w:cs="Times New Roman"/>
      <w:b/>
      <w:color w:val="000000"/>
      <w:sz w:val="24"/>
    </w:rPr>
  </w:style>
  <w:style w:type="character" w:styleId="967" w:default="1">
    <w:name w:val="Default Paragraph Font"/>
    <w:uiPriority w:val="1"/>
    <w:semiHidden/>
    <w:unhideWhenUsed/>
  </w:style>
  <w:style w:type="table" w:styleId="96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69" w:default="1">
    <w:name w:val="No List"/>
    <w:uiPriority w:val="99"/>
    <w:semiHidden/>
    <w:unhideWhenUsed/>
  </w:style>
  <w:style w:type="character" w:styleId="970" w:customStyle="1">
    <w:name w:val="Заголовок 1 Знак"/>
    <w:link w:val="966"/>
    <w:rPr>
      <w:rFonts w:ascii="Times New Roman" w:hAnsi="Times New Roman" w:eastAsia="Times New Roman" w:cs="Times New Roman"/>
      <w:b/>
      <w:color w:val="000000"/>
      <w:sz w:val="24"/>
    </w:rPr>
  </w:style>
  <w:style w:type="table" w:styleId="971" w:customStyle="1">
    <w:name w:val="Table Grid"/>
    <w:pPr>
      <w:spacing w:after="0" w:line="240" w:lineRule="auto"/>
    </w:pPr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972">
    <w:name w:val="Balloon Text"/>
    <w:basedOn w:val="965"/>
    <w:link w:val="97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73" w:customStyle="1">
    <w:name w:val="Текст выноски Знак"/>
    <w:basedOn w:val="967"/>
    <w:link w:val="972"/>
    <w:uiPriority w:val="99"/>
    <w:semiHidden/>
    <w:rPr>
      <w:rFonts w:ascii="Segoe UI" w:hAnsi="Segoe UI" w:eastAsia="Times New Roman" w:cs="Segoe UI"/>
      <w:color w:val="000000"/>
      <w:sz w:val="18"/>
      <w:szCs w:val="18"/>
    </w:rPr>
  </w:style>
  <w:style w:type="paragraph" w:styleId="974">
    <w:name w:val="No Spacing"/>
    <w:uiPriority w:val="1"/>
    <w:qFormat/>
    <w:pPr>
      <w:spacing w:after="0" w:line="240" w:lineRule="auto"/>
    </w:pPr>
    <w:rPr>
      <w:rFonts w:ascii="Calibri" w:hAnsi="Calibri"/>
    </w:rPr>
  </w:style>
  <w:style w:type="table" w:styleId="975" w:customStyle="1">
    <w:name w:val="Сетка таблицы1"/>
    <w:basedOn w:val="968"/>
    <w:next w:val="976"/>
    <w:uiPriority w:val="5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76">
    <w:name w:val="Table Grid"/>
    <w:basedOn w:val="968"/>
    <w:uiPriority w:val="3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977">
    <w:name w:val="Hyperlink"/>
    <w:basedOn w:val="967"/>
    <w:unhideWhenUsed/>
    <w:rPr>
      <w:color w:val="0000ff"/>
      <w:u w:val="single"/>
    </w:rPr>
  </w:style>
  <w:style w:type="paragraph" w:styleId="978">
    <w:name w:val="List Paragraph"/>
    <w:basedOn w:val="965"/>
    <w:uiPriority w:val="34"/>
    <w:qFormat/>
    <w:pPr>
      <w:contextualSpacing/>
      <w:ind w:left="720"/>
    </w:pPr>
  </w:style>
  <w:style w:type="paragraph" w:styleId="979" w:customStyle="1">
    <w:name w:val="Body Text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276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cs="Arial" w:eastAsiaTheme="minorEastAsi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hyperlink" Target="mailto:zmeikina.vika@yandex.ru" TargetMode="External"/><Relationship Id="rId12" Type="http://schemas.openxmlformats.org/officeDocument/2006/relationships/hyperlink" Target="https://ctzr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34285-FB21-4F93-830E-DF0327107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Кабинет16 Кабинет16</dc:creator>
  <cp:keywords/>
  <cp:revision>35</cp:revision>
  <dcterms:created xsi:type="dcterms:W3CDTF">2020-10-08T08:48:00Z</dcterms:created>
  <dcterms:modified xsi:type="dcterms:W3CDTF">2023-09-28T02:09:02Z</dcterms:modified>
</cp:coreProperties>
</file>